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D74FA">
      <w:pPr>
        <w:jc w:val="center"/>
        <w:rPr>
          <w:rFonts w:hint="eastAsia" w:ascii="Arial" w:hAnsi="Arial" w:eastAsia="黑体" w:cs="黑体"/>
          <w:b/>
          <w:sz w:val="44"/>
          <w:szCs w:val="44"/>
          <w:lang w:eastAsia="zh-CN"/>
        </w:rPr>
      </w:pPr>
      <w:r>
        <w:rPr>
          <w:rFonts w:hint="eastAsia" w:ascii="Arial" w:hAnsi="Arial" w:eastAsia="黑体" w:cs="黑体"/>
          <w:b/>
          <w:sz w:val="44"/>
          <w:szCs w:val="44"/>
        </w:rPr>
        <w:t>VPA140502</w:t>
      </w:r>
      <w:r>
        <w:rPr>
          <w:rFonts w:hint="eastAsia" w:ascii="Arial" w:hAnsi="Arial" w:eastAsia="黑体" w:cs="黑体"/>
          <w:b/>
          <w:sz w:val="44"/>
          <w:szCs w:val="44"/>
          <w:lang w:val="en-US" w:eastAsia="zh-CN"/>
        </w:rPr>
        <w:t>0</w:t>
      </w:r>
    </w:p>
    <w:p w14:paraId="0997084A">
      <w:pPr>
        <w:jc w:val="center"/>
        <w:rPr>
          <w:rFonts w:hint="eastAsia" w:ascii="Arial" w:hAnsi="Arial" w:eastAsia="黑体" w:cs="黑体"/>
          <w:b/>
          <w:sz w:val="44"/>
          <w:szCs w:val="44"/>
          <w:lang w:eastAsia="zh-CN"/>
        </w:rPr>
      </w:pPr>
      <w:r>
        <w:rPr>
          <w:rFonts w:hint="eastAsia" w:ascii="Arial" w:hAnsi="Arial" w:eastAsia="黑体" w:cs="黑体"/>
          <w:b/>
          <w:sz w:val="44"/>
          <w:szCs w:val="44"/>
          <w:lang w:eastAsia="zh-CN"/>
        </w:rPr>
        <w:drawing>
          <wp:inline distT="0" distB="0" distL="114300" distR="114300">
            <wp:extent cx="4561205" cy="1464945"/>
            <wp:effectExtent l="0" t="0" r="0" b="1905"/>
            <wp:docPr id="3" name="图片 3" descr="VPA1405020-Front-St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VPA1405020-Front-Stand"/>
                    <pic:cNvPicPr>
                      <a:picLocks noChangeAspect="1"/>
                    </pic:cNvPicPr>
                  </pic:nvPicPr>
                  <pic:blipFill>
                    <a:blip r:embed="rId5"/>
                    <a:srcRect t="25841" b="25671"/>
                    <a:stretch>
                      <a:fillRect/>
                    </a:stretch>
                  </pic:blipFill>
                  <pic:spPr>
                    <a:xfrm>
                      <a:off x="0" y="0"/>
                      <a:ext cx="4561205" cy="146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48BF0">
      <w:pPr>
        <w:pStyle w:val="2"/>
        <w:widowControl/>
        <w:rPr>
          <w:rFonts w:hint="default" w:ascii="Arial" w:hAnsi="Arial" w:eastAsia="宋体" w:cs="Arial"/>
          <w:b/>
          <w:bCs w:val="0"/>
          <w:kern w:val="2"/>
          <w:sz w:val="30"/>
          <w:szCs w:val="30"/>
        </w:rPr>
      </w:pPr>
      <w:bookmarkStart w:id="0" w:name="_Toc31945"/>
      <w:r>
        <w:rPr>
          <w:rFonts w:hint="default" w:ascii="Arial" w:hAnsi="Arial" w:eastAsia="黑体" w:cs="Times New Roman"/>
          <w:b/>
          <w:bCs w:val="0"/>
          <w:kern w:val="2"/>
          <w:sz w:val="32"/>
          <w:szCs w:val="32"/>
        </w:rPr>
        <w:t>Produce Range</w:t>
      </w:r>
      <w:bookmarkEnd w:id="0"/>
    </w:p>
    <w:tbl>
      <w:tblPr>
        <w:tblStyle w:val="7"/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6"/>
        <w:gridCol w:w="2838"/>
        <w:gridCol w:w="3216"/>
      </w:tblGrid>
      <w:tr w14:paraId="1226D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672869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思源黑体 CN Heavy" w:cs="Arial"/>
                <w:sz w:val="24"/>
                <w:szCs w:val="24"/>
              </w:rPr>
            </w:pPr>
            <w:r>
              <w:rPr>
                <w:rFonts w:hint="default" w:ascii="Arial" w:hAnsi="Arial" w:eastAsia="宋体" w:cs="Arial"/>
                <w:b/>
                <w:bCs/>
                <w:kern w:val="0"/>
                <w:sz w:val="24"/>
                <w:szCs w:val="24"/>
                <w:lang w:val="en-US" w:eastAsia="zh-CN" w:bidi="ar"/>
              </w:rPr>
              <w:t>Selectable Frequency Range (MHz)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1B66D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思源黑体 CN Heavy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Maximum selectable bandwidth (MHz)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AB01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思源黑体 CN Heavy" w:cs="Arial"/>
                <w:sz w:val="24"/>
                <w:szCs w:val="24"/>
              </w:rPr>
            </w:pPr>
            <w:r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lang w:val="en-US" w:eastAsia="zh-CN" w:bidi="ar"/>
              </w:rPr>
              <w:t>Maximum selectable output power (W)</w:t>
            </w:r>
          </w:p>
        </w:tc>
      </w:tr>
      <w:tr w14:paraId="7816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A36D5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300-1500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45E2CD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300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DCE7E3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50</w:t>
            </w:r>
          </w:p>
        </w:tc>
      </w:tr>
      <w:tr w14:paraId="7240A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48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822691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/>
                <w:bCs w:val="0"/>
                <w:kern w:val="2"/>
                <w:sz w:val="24"/>
                <w:szCs w:val="24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1700-4000</w:t>
            </w:r>
          </w:p>
        </w:tc>
        <w:tc>
          <w:tcPr>
            <w:tcW w:w="143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797423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</w:rPr>
            </w:pPr>
            <w:r>
              <w:rPr>
                <w:rStyle w:val="12"/>
                <w:rFonts w:hint="default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300</w:t>
            </w:r>
          </w:p>
        </w:tc>
        <w:tc>
          <w:tcPr>
            <w:tcW w:w="162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99C00A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Fonts w:hint="default" w:ascii="Arial" w:hAnsi="Arial" w:eastAsia="黑体" w:cs="Arial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Style w:val="12"/>
                <w:rFonts w:hint="eastAsia" w:ascii="Arial" w:hAnsi="Arial" w:eastAsia="黑体" w:cs="Arial"/>
                <w:b w:val="0"/>
                <w:bCs w:val="0"/>
                <w:kern w:val="2"/>
                <w:sz w:val="24"/>
                <w:szCs w:val="24"/>
                <w:lang w:val="en-US" w:eastAsia="zh-CN" w:bidi="ar"/>
              </w:rPr>
              <w:t>50</w:t>
            </w:r>
          </w:p>
        </w:tc>
      </w:tr>
    </w:tbl>
    <w:p w14:paraId="0FD83211"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 w:line="160" w:lineRule="exact"/>
        <w:ind w:left="0" w:right="0"/>
        <w:jc w:val="left"/>
        <w:rPr>
          <w:rFonts w:hint="default" w:ascii="Arial" w:hAnsi="Arial" w:eastAsia="宋体" w:cs="Arial"/>
          <w:b/>
          <w:bCs w:val="0"/>
          <w:kern w:val="2"/>
          <w:sz w:val="24"/>
          <w:szCs w:val="24"/>
        </w:rPr>
      </w:pPr>
      <w:r>
        <w:rPr>
          <w:rFonts w:hint="default" w:ascii="Arial" w:hAnsi="Arial" w:eastAsia="宋体" w:cs="Arial"/>
          <w:b/>
          <w:bCs w:val="0"/>
          <w:kern w:val="2"/>
          <w:sz w:val="24"/>
          <w:szCs w:val="24"/>
          <w:lang w:val="en-US" w:eastAsia="zh-CN" w:bidi="ar"/>
        </w:rPr>
        <w:t xml:space="preserve"> </w:t>
      </w:r>
    </w:p>
    <w:p w14:paraId="21D91E73">
      <w:pPr>
        <w:keepNext w:val="0"/>
        <w:keepLines w:val="0"/>
        <w:widowControl w:val="0"/>
        <w:suppressLineNumbers w:val="0"/>
        <w:autoSpaceDE w:val="0"/>
        <w:autoSpaceDN/>
        <w:adjustRightInd w:val="0"/>
        <w:snapToGrid w:val="0"/>
        <w:spacing w:before="0" w:beforeAutospacing="0" w:after="0" w:afterAutospacing="0"/>
        <w:ind w:left="0" w:right="0"/>
        <w:jc w:val="left"/>
        <w:rPr>
          <w:rFonts w:hint="eastAsia" w:ascii="Arial" w:hAnsi="Arial" w:eastAsia="黑体" w:cs="黑体"/>
          <w:b/>
          <w:sz w:val="28"/>
          <w:szCs w:val="30"/>
        </w:rPr>
      </w:pPr>
      <w:r>
        <w:rPr>
          <w:rFonts w:hint="default" w:ascii="Arial" w:hAnsi="Arial" w:eastAsia="宋体" w:cs="Arial"/>
          <w:b/>
          <w:bCs w:val="0"/>
          <w:kern w:val="2"/>
          <w:sz w:val="24"/>
          <w:szCs w:val="24"/>
          <w:lang w:val="en-US" w:eastAsia="zh-CN" w:bidi="ar"/>
        </w:rPr>
        <w:t xml:space="preserve">Note: </w:t>
      </w:r>
      <w:r>
        <w:rPr>
          <w:rFonts w:hint="default" w:ascii="Arial" w:hAnsi="Arial" w:eastAsia="宋体" w:cs="Arial"/>
          <w:b w:val="0"/>
          <w:bCs/>
          <w:kern w:val="2"/>
          <w:sz w:val="24"/>
          <w:szCs w:val="24"/>
          <w:lang w:val="en-US" w:eastAsia="zh-CN" w:bidi="ar"/>
        </w:rPr>
        <w:t>The "Selectable Frequency Range" shown in this table refers to the manufacturing coverage, not the exact output range of a single module. Each module must operate within this range, with an actual output bandwidth that does not exceed the “Maximum Selectable Bandwidth.”</w:t>
      </w:r>
    </w:p>
    <w:p w14:paraId="7359AE2A">
      <w:pPr>
        <w:tabs>
          <w:tab w:val="left" w:pos="0"/>
        </w:tabs>
        <w:rPr>
          <w:rFonts w:hint="default" w:ascii="Arial" w:hAnsi="Arial" w:eastAsia="黑体" w:cs="黑体"/>
          <w:b/>
          <w:sz w:val="28"/>
          <w:szCs w:val="30"/>
          <w:lang w:val="en-US" w:eastAsia="zh-CN"/>
        </w:rPr>
      </w:pPr>
      <w:r>
        <w:rPr>
          <w:rFonts w:hint="eastAsia" w:ascii="Arial" w:hAnsi="Arial" w:eastAsia="黑体" w:cs="黑体"/>
          <w:b/>
          <w:sz w:val="28"/>
          <w:szCs w:val="30"/>
          <w:lang w:val="en-US" w:eastAsia="zh-CN"/>
        </w:rPr>
        <w:t>RF Specification</w:t>
      </w:r>
      <w:bookmarkStart w:id="1" w:name="_GoBack"/>
      <w:bookmarkEnd w:id="1"/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4"/>
        <w:gridCol w:w="3186"/>
        <w:gridCol w:w="3514"/>
      </w:tblGrid>
      <w:tr w14:paraId="2CC86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27B75D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Item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564D19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Indicator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7C9337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Mark</w:t>
            </w:r>
          </w:p>
        </w:tc>
      </w:tr>
      <w:tr w14:paraId="548C7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C0B13E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Transistor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5FCD12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  <w:lang w:val="en-US" w:eastAsia="zh-CN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  <w:lang w:val="en-US" w:eastAsia="zh-CN"/>
              </w:rPr>
              <w:t>GaN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17E8A3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sz w:val="24"/>
                <w:szCs w:val="20"/>
              </w:rPr>
            </w:pPr>
          </w:p>
        </w:tc>
      </w:tr>
      <w:tr w14:paraId="69878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E9D13D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Operating Voltage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B0EF4C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28V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7D034D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24-30V</w:t>
            </w:r>
          </w:p>
        </w:tc>
      </w:tr>
      <w:tr w14:paraId="2BBDE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EB99CF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In-band fluctuation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1C7CD9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±</w:t>
            </w:r>
            <w:r>
              <w:rPr>
                <w:rFonts w:hint="eastAsia" w:ascii="Arial" w:hAnsi="Arial" w:eastAsia="黑体" w:cs="黑体"/>
                <w:sz w:val="24"/>
                <w:szCs w:val="20"/>
                <w:lang w:val="en-US" w:eastAsia="zh-CN"/>
              </w:rPr>
              <w:t>1</w:t>
            </w:r>
            <w:r>
              <w:rPr>
                <w:rFonts w:hint="eastAsia" w:ascii="Arial" w:hAnsi="Arial" w:eastAsia="黑体" w:cs="黑体"/>
                <w:sz w:val="24"/>
                <w:szCs w:val="20"/>
              </w:rPr>
              <w:t>dB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927824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Peak-to-peak value</w:t>
            </w:r>
          </w:p>
        </w:tc>
      </w:tr>
      <w:tr w14:paraId="19B21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3E20D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Output VSWR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67EC5F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≤1.80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87CE03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Power on, dual directional coupler test</w:t>
            </w:r>
          </w:p>
        </w:tc>
      </w:tr>
      <w:tr w14:paraId="18F1F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1463F3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Operating temperature</w:t>
            </w:r>
          </w:p>
        </w:tc>
        <w:tc>
          <w:tcPr>
            <w:tcW w:w="160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EF5333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-25～+85℃</w:t>
            </w:r>
          </w:p>
        </w:tc>
        <w:tc>
          <w:tcPr>
            <w:tcW w:w="176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FB9E0C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</w:p>
        </w:tc>
      </w:tr>
      <w:tr w14:paraId="240DC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5C14F3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RF output connector</w:t>
            </w:r>
          </w:p>
        </w:tc>
        <w:tc>
          <w:tcPr>
            <w:tcW w:w="336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407A33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N-F</w:t>
            </w:r>
          </w:p>
        </w:tc>
      </w:tr>
      <w:tr w14:paraId="73C58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63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0110B17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top"/>
              <w:rPr>
                <w:rStyle w:val="10"/>
                <w:rFonts w:hint="default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</w:pPr>
            <w:r>
              <w:rPr>
                <w:rStyle w:val="10"/>
                <w:rFonts w:hint="eastAsia" w:ascii="Arial" w:hAnsi="Arial" w:eastAsia="黑体" w:cs="黑体"/>
                <w:b/>
                <w:bCs/>
                <w:color w:val="auto"/>
                <w:sz w:val="24"/>
                <w:szCs w:val="22"/>
                <w:lang w:val="en-US" w:eastAsia="zh-CN" w:bidi="ar"/>
              </w:rPr>
              <w:t>Module protection</w:t>
            </w:r>
          </w:p>
        </w:tc>
        <w:tc>
          <w:tcPr>
            <w:tcW w:w="3365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8E351C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Arial" w:hAnsi="Arial" w:eastAsia="黑体" w:cs="黑体"/>
                <w:sz w:val="24"/>
                <w:szCs w:val="20"/>
              </w:rPr>
            </w:pPr>
            <w:r>
              <w:rPr>
                <w:rFonts w:hint="eastAsia" w:ascii="Arial" w:hAnsi="Arial" w:eastAsia="黑体" w:cs="黑体"/>
                <w:sz w:val="24"/>
                <w:szCs w:val="20"/>
              </w:rPr>
              <w:t>Over temperature protection, standing wave protection</w:t>
            </w:r>
          </w:p>
        </w:tc>
      </w:tr>
    </w:tbl>
    <w:p w14:paraId="0B6010B1">
      <w:pPr>
        <w:jc w:val="center"/>
        <w:rPr>
          <w:rFonts w:hint="default" w:ascii="Arial" w:hAnsi="Arial" w:eastAsia="宋体" w:cs="Arial"/>
          <w:b/>
          <w:color w:val="auto"/>
          <w:sz w:val="30"/>
          <w:szCs w:val="30"/>
          <w:lang w:val="en-US" w:eastAsia="zh-CN"/>
        </w:rPr>
      </w:pPr>
      <w:r>
        <w:rPr>
          <w:rFonts w:hint="default" w:ascii="Arial" w:hAnsi="Arial" w:eastAsia="宋体" w:cs="Arial"/>
          <w:b/>
          <w:color w:val="auto"/>
          <w:sz w:val="30"/>
          <w:szCs w:val="30"/>
          <w:lang w:val="en-US" w:eastAsia="zh-CN"/>
        </w:rPr>
        <w:drawing>
          <wp:inline distT="0" distB="0" distL="114300" distR="114300">
            <wp:extent cx="5167630" cy="2707640"/>
            <wp:effectExtent l="0" t="0" r="13970" b="16510"/>
            <wp:docPr id="2" name="图片 2" descr="模块-140×50×21.5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块-140×50×21.5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763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270" w:right="1083" w:bottom="1270" w:left="1083" w:header="567" w:footer="850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F075765A-D7FF-4C0D-980D-B4EC58B34B6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8A82D3A-0B6D-4007-B84E-9C7554DAB90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黑体 CN Heavy">
    <w:panose1 w:val="020B0A00000000000000"/>
    <w:charset w:val="86"/>
    <w:family w:val="swiss"/>
    <w:pitch w:val="default"/>
    <w:sig w:usb0="20000003" w:usb1="2ADF3C10" w:usb2="00000016" w:usb3="00000000" w:csb0="60060107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C61F1">
    <w:pPr>
      <w:pStyle w:val="5"/>
      <w:pBdr>
        <w:bottom w:val="single" w:color="auto" w:sz="4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182995" cy="441325"/>
          <wp:effectExtent l="0" t="0" r="8255" b="15875"/>
          <wp:docPr id="7" name="图片 7" descr="卓利隆页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卓利隆页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2995" cy="441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jg4MWNiNTIxNmM1NGQzMGYyZTQzNjY5YzI1ODMifQ=="/>
  </w:docVars>
  <w:rsids>
    <w:rsidRoot w:val="5B9517F3"/>
    <w:rsid w:val="00117178"/>
    <w:rsid w:val="004860D7"/>
    <w:rsid w:val="005B416D"/>
    <w:rsid w:val="00A57091"/>
    <w:rsid w:val="01C41222"/>
    <w:rsid w:val="07647628"/>
    <w:rsid w:val="0AD05936"/>
    <w:rsid w:val="0E380BEB"/>
    <w:rsid w:val="247E2F13"/>
    <w:rsid w:val="25AE610F"/>
    <w:rsid w:val="265B30A7"/>
    <w:rsid w:val="29C26277"/>
    <w:rsid w:val="2CFA58DA"/>
    <w:rsid w:val="337C13FB"/>
    <w:rsid w:val="3C336E42"/>
    <w:rsid w:val="4A675A90"/>
    <w:rsid w:val="4F5A54C2"/>
    <w:rsid w:val="525C2EEF"/>
    <w:rsid w:val="5B9517F3"/>
    <w:rsid w:val="5C261738"/>
    <w:rsid w:val="5DFC005F"/>
    <w:rsid w:val="62040FEC"/>
    <w:rsid w:val="65CA6C0D"/>
    <w:rsid w:val="698C6881"/>
    <w:rsid w:val="6AC167D2"/>
    <w:rsid w:val="6D302CD3"/>
    <w:rsid w:val="6EEE2DEE"/>
    <w:rsid w:val="71EC253A"/>
    <w:rsid w:val="7BF54B05"/>
    <w:rsid w:val="7C30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adjustRightInd w:val="0"/>
      <w:snapToGrid w:val="0"/>
      <w:spacing w:before="120" w:beforeLines="0" w:beforeAutospacing="0" w:afterLines="0" w:afterAutospacing="0" w:line="360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11"/>
    <w:basedOn w:val="9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1">
    <w:name w:val="10"/>
    <w:basedOn w:val="9"/>
    <w:qFormat/>
    <w:uiPriority w:val="0"/>
    <w:rPr>
      <w:rFonts w:hint="default" w:ascii="Times New Roman" w:hAnsi="Times New Roman" w:cs="Times New Roman"/>
    </w:rPr>
  </w:style>
  <w:style w:type="character" w:customStyle="1" w:styleId="12">
    <w:name w:val="15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659</Characters>
  <Lines>31</Lines>
  <Paragraphs>8</Paragraphs>
  <TotalTime>13</TotalTime>
  <ScaleCrop>false</ScaleCrop>
  <LinksUpToDate>false</LinksUpToDate>
  <CharactersWithSpaces>732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2023-07-18T09:20:00Z</dcterms:created>
  <dc:creator>GH</dc:creator>
  <cp:lastModifiedBy>Anonymous</cp:lastModifiedBy>
  <cp:lastPrinted>2025-08-26T03:39:00Z</cp:lastPrinted>
  <dcterms:modified xsi:type="dcterms:W3CDTF">2025-10-29T03:22:35Z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736CD64A511A458D99CE3022358AB7B1_11</vt:lpwstr>
  </property>
  <property fmtid="{D5CDD505-2E9C-101B-9397-08002B2CF9AE}" pid="4" name="KSOTemplateDocerSaveRecord">
    <vt:lpwstr>eyJoZGlkIjoiNGVhNjg4MWNiNTIxNmM1NGQzMGYyZTQzNjY5YzI1ODMiLCJ1c2VySWQiOiIzNTcxMTE4MDMifQ==</vt:lpwstr>
  </property>
</Properties>
</file>