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1C324">
      <w:pPr>
        <w:jc w:val="center"/>
        <w:rPr>
          <w:rFonts w:hint="default" w:ascii="Arial" w:hAnsi="Arial" w:eastAsia="黑体" w:cs="Arial"/>
          <w:b/>
          <w:bCs/>
          <w:sz w:val="60"/>
          <w:szCs w:val="60"/>
          <w:vertAlign w:val="baseline"/>
          <w:lang w:val="en-US" w:eastAsia="zh-CN"/>
        </w:rPr>
      </w:pPr>
      <w:r>
        <w:rPr>
          <w:rFonts w:hint="default" w:ascii="Arial" w:hAnsi="Arial" w:eastAsia="黑体" w:cs="Arial"/>
          <w:b/>
          <w:bCs/>
          <w:sz w:val="60"/>
          <w:szCs w:val="60"/>
          <w:vertAlign w:val="baseline"/>
          <w:lang w:val="en-US" w:eastAsia="zh-CN"/>
        </w:rPr>
        <w:t xml:space="preserve"> </w:t>
      </w:r>
    </w:p>
    <w:p w14:paraId="0BB4C1E0">
      <w:pPr>
        <w:jc w:val="center"/>
        <w:rPr>
          <w:rFonts w:hint="default" w:ascii="Arial" w:hAnsi="Arial" w:eastAsia="黑体" w:cs="Arial"/>
          <w:b/>
          <w:bCs/>
          <w:sz w:val="60"/>
          <w:szCs w:val="60"/>
          <w:vertAlign w:val="baseline"/>
          <w:lang w:val="en-US" w:eastAsia="zh-CN"/>
        </w:rPr>
      </w:pPr>
    </w:p>
    <w:p w14:paraId="53F0278B">
      <w:pPr>
        <w:jc w:val="center"/>
        <w:rPr>
          <w:rFonts w:hint="default" w:ascii="Arial" w:hAnsi="Arial" w:eastAsia="黑体" w:cs="Arial"/>
          <w:b/>
          <w:bCs/>
          <w:sz w:val="60"/>
          <w:szCs w:val="60"/>
          <w:shd w:val="clear" w:color="auto" w:fill="auto"/>
          <w:lang w:val="en-US" w:eastAsia="zh-CN"/>
        </w:rPr>
      </w:pPr>
      <w:r>
        <w:rPr>
          <w:rFonts w:hint="default" w:ascii="Arial" w:hAnsi="Arial" w:eastAsia="黑体" w:cs="Arial"/>
          <w:b/>
          <w:bCs/>
          <w:sz w:val="60"/>
          <w:szCs w:val="60"/>
          <w:vertAlign w:val="baseline"/>
          <w:lang w:val="en-US" w:eastAsia="zh-CN"/>
        </w:rPr>
        <w:t xml:space="preserve">Chariot-CM </w:t>
      </w:r>
      <w:r>
        <w:rPr>
          <w:rFonts w:hint="default" w:ascii="Arial" w:hAnsi="Arial" w:eastAsia="黑体" w:cs="Arial"/>
          <w:b/>
          <w:bCs/>
          <w:sz w:val="60"/>
          <w:szCs w:val="60"/>
          <w:shd w:val="clear" w:color="auto" w:fill="auto"/>
          <w:lang w:val="en-US" w:eastAsia="zh-CN"/>
        </w:rPr>
        <w:t>Trolley-Case Type Drone Jammer</w:t>
      </w:r>
    </w:p>
    <w:p w14:paraId="04F8D2A1">
      <w:pPr>
        <w:jc w:val="center"/>
        <w:rPr>
          <w:rFonts w:hint="default" w:ascii="Arial" w:hAnsi="Arial" w:eastAsia="黑体" w:cs="Arial"/>
          <w:b/>
          <w:bCs/>
          <w:sz w:val="60"/>
          <w:szCs w:val="60"/>
          <w:shd w:val="clear" w:color="auto" w:fill="auto"/>
          <w:lang w:val="en-US" w:eastAsia="zh-CN"/>
        </w:rPr>
      </w:pPr>
      <w:r>
        <w:rPr>
          <w:rFonts w:hint="default" w:ascii="Arial" w:hAnsi="Arial" w:eastAsia="黑体" w:cs="Arial"/>
          <w:b/>
          <w:bCs w:val="0"/>
          <w:sz w:val="28"/>
          <w:szCs w:val="28"/>
          <w:shd w:val="clear" w:color="auto" w:fill="auto"/>
          <w:lang w:val="en-US" w:eastAsia="zh-CN"/>
        </w:rPr>
        <w:drawing>
          <wp:inline distT="0" distB="0" distL="114300" distR="114300">
            <wp:extent cx="3051810" cy="4232275"/>
            <wp:effectExtent l="0" t="0" r="0" b="15875"/>
            <wp:docPr id="1" name="图片 1" descr="八路侧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八路侧面"/>
                    <pic:cNvPicPr>
                      <a:picLocks noChangeAspect="1"/>
                    </pic:cNvPicPr>
                  </pic:nvPicPr>
                  <pic:blipFill>
                    <a:blip r:embed="rId8"/>
                    <a:srcRect l="21288" r="30619"/>
                    <a:stretch>
                      <a:fillRect/>
                    </a:stretch>
                  </pic:blipFill>
                  <pic:spPr>
                    <a:xfrm>
                      <a:off x="0" y="0"/>
                      <a:ext cx="3051810" cy="4232275"/>
                    </a:xfrm>
                    <a:prstGeom prst="rect">
                      <a:avLst/>
                    </a:prstGeom>
                  </pic:spPr>
                </pic:pic>
              </a:graphicData>
            </a:graphic>
          </wp:inline>
        </w:drawing>
      </w:r>
      <w:r>
        <w:rPr>
          <w:rFonts w:hint="default" w:ascii="Arial" w:hAnsi="Arial" w:eastAsia="黑体" w:cs="Arial"/>
          <w:b/>
          <w:bCs w:val="0"/>
          <w:sz w:val="28"/>
          <w:szCs w:val="28"/>
          <w:shd w:val="clear" w:color="auto" w:fill="auto"/>
          <w:lang w:val="en-US" w:eastAsia="zh-CN"/>
        </w:rPr>
        <w:drawing>
          <wp:inline distT="0" distB="0" distL="114300" distR="114300">
            <wp:extent cx="2547620" cy="4154805"/>
            <wp:effectExtent l="0" t="0" r="5080" b="17145"/>
            <wp:docPr id="4" name="图片 4" descr="八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八路"/>
                    <pic:cNvPicPr>
                      <a:picLocks noChangeAspect="1"/>
                    </pic:cNvPicPr>
                  </pic:nvPicPr>
                  <pic:blipFill>
                    <a:blip r:embed="rId9"/>
                    <a:srcRect l="27684" t="2062" r="32272"/>
                    <a:stretch>
                      <a:fillRect/>
                    </a:stretch>
                  </pic:blipFill>
                  <pic:spPr>
                    <a:xfrm>
                      <a:off x="0" y="0"/>
                      <a:ext cx="2547620" cy="4154805"/>
                    </a:xfrm>
                    <a:prstGeom prst="rect">
                      <a:avLst/>
                    </a:prstGeom>
                  </pic:spPr>
                </pic:pic>
              </a:graphicData>
            </a:graphic>
          </wp:inline>
        </w:drawing>
      </w:r>
    </w:p>
    <w:p w14:paraId="7D83C213">
      <w:pPr>
        <w:rPr>
          <w:rFonts w:hint="default" w:ascii="Arial" w:hAnsi="Arial" w:eastAsia="黑体" w:cs="Arial"/>
          <w:b/>
          <w:bCs/>
          <w:sz w:val="60"/>
          <w:szCs w:val="60"/>
          <w:shd w:val="clear" w:color="auto" w:fill="auto"/>
          <w:lang w:val="en-US" w:eastAsia="zh-CN"/>
        </w:rPr>
      </w:pPr>
    </w:p>
    <w:p w14:paraId="626483ED">
      <w:pPr>
        <w:rPr>
          <w:rFonts w:hint="default" w:ascii="Arial" w:hAnsi="Arial" w:eastAsia="黑体" w:cs="Arial"/>
          <w:b/>
          <w:bCs/>
          <w:sz w:val="60"/>
          <w:szCs w:val="60"/>
          <w:shd w:val="clear" w:color="auto" w:fill="auto"/>
          <w:lang w:val="en-US" w:eastAsia="zh-CN"/>
        </w:rPr>
      </w:pPr>
      <w:r>
        <w:rPr>
          <w:rFonts w:hint="default" w:ascii="Arial" w:hAnsi="Arial" w:eastAsia="黑体" w:cs="Arial"/>
          <w:b/>
          <w:bCs/>
          <w:sz w:val="60"/>
          <w:szCs w:val="60"/>
          <w:shd w:val="clear" w:color="auto" w:fill="auto"/>
          <w:lang w:val="en-US" w:eastAsia="zh-CN"/>
        </w:rPr>
        <w:br w:type="page"/>
      </w:r>
    </w:p>
    <w:p w14:paraId="19285885">
      <w:pPr>
        <w:rPr>
          <w:rFonts w:hint="default" w:ascii="Arial" w:hAnsi="Arial" w:eastAsia="黑体" w:cs="Arial"/>
          <w:b/>
          <w:bCs/>
          <w:sz w:val="60"/>
          <w:szCs w:val="60"/>
          <w:shd w:val="clear" w:color="auto" w:fill="auto"/>
          <w:lang w:val="en-US" w:eastAsia="zh-CN"/>
        </w:rPr>
        <w:sectPr>
          <w:headerReference r:id="rId3" w:type="default"/>
          <w:pgSz w:w="11906" w:h="16838"/>
          <w:pgMar w:top="1270" w:right="1083" w:bottom="1270" w:left="1083" w:header="567" w:footer="850" w:gutter="0"/>
          <w:pgBorders>
            <w:top w:val="none" w:sz="0" w:space="0"/>
            <w:left w:val="none" w:sz="0" w:space="0"/>
            <w:bottom w:val="none" w:sz="0" w:space="0"/>
            <w:right w:val="none" w:sz="0" w:space="0"/>
          </w:pgBorders>
          <w:pgNumType w:fmt="numberInDash"/>
          <w:cols w:space="425" w:num="1"/>
          <w:docGrid w:type="lines" w:linePitch="312" w:charSpace="0"/>
        </w:sectPr>
      </w:pPr>
    </w:p>
    <w:p w14:paraId="522E0A94">
      <w:pPr>
        <w:pStyle w:val="8"/>
        <w:tabs>
          <w:tab w:val="right" w:leader="hyphen" w:pos="9740"/>
        </w:tabs>
        <w:jc w:val="center"/>
        <w:rPr>
          <w:rFonts w:hint="default" w:ascii="Arial" w:hAnsi="Arial" w:cs="Arial"/>
          <w:b/>
          <w:lang w:val="en-US" w:eastAsia="zh-CN"/>
        </w:rPr>
      </w:pPr>
      <w:r>
        <w:rPr>
          <w:rFonts w:hint="default" w:ascii="Arial" w:hAnsi="Arial" w:cs="Arial"/>
          <w:b/>
          <w:sz w:val="32"/>
          <w:szCs w:val="40"/>
          <w:lang w:val="en-US" w:eastAsia="zh-CN"/>
        </w:rPr>
        <w:t>Catalog</w:t>
      </w:r>
    </w:p>
    <w:p w14:paraId="65DD06A0">
      <w:pPr>
        <w:pStyle w:val="8"/>
        <w:tabs>
          <w:tab w:val="right" w:leader="hyphen" w:pos="9740"/>
        </w:tabs>
        <w:rPr>
          <w:rFonts w:hint="default" w:ascii="Arial" w:hAnsi="Arial" w:cs="Arial"/>
          <w:sz w:val="28"/>
          <w:szCs w:val="36"/>
        </w:rPr>
      </w:pPr>
      <w:r>
        <w:rPr>
          <w:rFonts w:hint="default" w:ascii="Arial" w:hAnsi="Arial" w:cs="Arial"/>
          <w:b/>
          <w:sz w:val="28"/>
          <w:szCs w:val="28"/>
          <w:lang w:val="en-US" w:eastAsia="zh-CN"/>
        </w:rPr>
        <w:fldChar w:fldCharType="begin"/>
      </w:r>
      <w:r>
        <w:rPr>
          <w:rFonts w:hint="default" w:ascii="Arial" w:hAnsi="Arial" w:cs="Arial"/>
          <w:b/>
          <w:sz w:val="28"/>
          <w:szCs w:val="28"/>
          <w:lang w:val="en-US" w:eastAsia="zh-CN"/>
        </w:rPr>
        <w:instrText xml:space="preserve">TOC \o "1-2" \h \u </w:instrText>
      </w:r>
      <w:r>
        <w:rPr>
          <w:rFonts w:hint="default" w:ascii="Arial" w:hAnsi="Arial" w:cs="Arial"/>
          <w:b/>
          <w:sz w:val="28"/>
          <w:szCs w:val="28"/>
          <w:lang w:val="en-US" w:eastAsia="zh-CN"/>
        </w:rPr>
        <w:fldChar w:fldCharType="separate"/>
      </w: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_Toc10092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Product Introduction:</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_Toc10092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26A21CE7">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_Toc16248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Functional features: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_Toc16248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3544A810">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_Toc14029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⚠Risk warning:</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_Toc14029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1B116714">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_Toc7949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The device is available in four channel quantities: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_Toc7949 \h </w:instrText>
      </w:r>
      <w:r>
        <w:rPr>
          <w:rFonts w:hint="default" w:ascii="Arial" w:hAnsi="Arial" w:cs="Arial"/>
          <w:sz w:val="28"/>
          <w:szCs w:val="36"/>
        </w:rPr>
        <w:fldChar w:fldCharType="separate"/>
      </w:r>
      <w:r>
        <w:rPr>
          <w:rFonts w:hint="default" w:ascii="Arial" w:hAnsi="Arial" w:cs="Arial"/>
          <w:sz w:val="28"/>
          <w:szCs w:val="36"/>
        </w:rPr>
        <w:t>2</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1BBEFE27">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_Toc5508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Jamming Frequency:</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_Toc5508 \h </w:instrText>
      </w:r>
      <w:r>
        <w:rPr>
          <w:rFonts w:hint="default" w:ascii="Arial" w:hAnsi="Arial" w:cs="Arial"/>
          <w:sz w:val="28"/>
          <w:szCs w:val="36"/>
        </w:rPr>
        <w:fldChar w:fldCharType="separate"/>
      </w:r>
      <w:r>
        <w:rPr>
          <w:rFonts w:hint="default" w:ascii="Arial" w:hAnsi="Arial" w:cs="Arial"/>
          <w:sz w:val="28"/>
          <w:szCs w:val="36"/>
        </w:rPr>
        <w:t>3</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36498BD0">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_Toc5802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Specifications: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_Toc5802 \h </w:instrText>
      </w:r>
      <w:r>
        <w:rPr>
          <w:rFonts w:hint="default" w:ascii="Arial" w:hAnsi="Arial" w:cs="Arial"/>
          <w:sz w:val="28"/>
          <w:szCs w:val="36"/>
        </w:rPr>
        <w:fldChar w:fldCharType="separate"/>
      </w:r>
      <w:r>
        <w:rPr>
          <w:rFonts w:hint="default" w:ascii="Arial" w:hAnsi="Arial" w:cs="Arial"/>
          <w:sz w:val="28"/>
          <w:szCs w:val="36"/>
        </w:rPr>
        <w:t>3</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54645B61">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_Toc20229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Size：</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_Toc20229 \h </w:instrText>
      </w:r>
      <w:r>
        <w:rPr>
          <w:rFonts w:hint="default" w:ascii="Arial" w:hAnsi="Arial" w:cs="Arial"/>
          <w:sz w:val="28"/>
          <w:szCs w:val="36"/>
        </w:rPr>
        <w:fldChar w:fldCharType="separate"/>
      </w:r>
      <w:r>
        <w:rPr>
          <w:rFonts w:hint="default" w:ascii="Arial" w:hAnsi="Arial" w:cs="Arial"/>
          <w:sz w:val="28"/>
          <w:szCs w:val="36"/>
        </w:rPr>
        <w:t>4</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130488F7">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_Toc30271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Packing List:</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_Toc30271 \h </w:instrText>
      </w:r>
      <w:r>
        <w:rPr>
          <w:rFonts w:hint="default" w:ascii="Arial" w:hAnsi="Arial" w:cs="Arial"/>
          <w:sz w:val="28"/>
          <w:szCs w:val="36"/>
        </w:rPr>
        <w:fldChar w:fldCharType="separate"/>
      </w:r>
      <w:r>
        <w:rPr>
          <w:rFonts w:hint="default" w:ascii="Arial" w:hAnsi="Arial" w:cs="Arial"/>
          <w:sz w:val="28"/>
          <w:szCs w:val="36"/>
        </w:rPr>
        <w:t>5</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6CFD73A9">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_Toc17575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Device Description:</w:t>
      </w:r>
      <w:bookmarkStart w:id="33" w:name="_GoBack"/>
      <w:bookmarkEnd w:id="33"/>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_Toc17575 \h </w:instrText>
      </w:r>
      <w:r>
        <w:rPr>
          <w:rFonts w:hint="default" w:ascii="Arial" w:hAnsi="Arial" w:cs="Arial"/>
          <w:sz w:val="28"/>
          <w:szCs w:val="36"/>
        </w:rPr>
        <w:fldChar w:fldCharType="separate"/>
      </w:r>
      <w:r>
        <w:rPr>
          <w:rFonts w:hint="default" w:ascii="Arial" w:hAnsi="Arial" w:cs="Arial"/>
          <w:sz w:val="28"/>
          <w:szCs w:val="36"/>
        </w:rPr>
        <w:t>6</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0897098A">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_Toc11867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How to use:</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_Toc11867 \h </w:instrText>
      </w:r>
      <w:r>
        <w:rPr>
          <w:rFonts w:hint="default" w:ascii="Arial" w:hAnsi="Arial" w:cs="Arial"/>
          <w:sz w:val="28"/>
          <w:szCs w:val="36"/>
        </w:rPr>
        <w:fldChar w:fldCharType="separate"/>
      </w:r>
      <w:r>
        <w:rPr>
          <w:rFonts w:hint="default" w:ascii="Arial" w:hAnsi="Arial" w:cs="Arial"/>
          <w:sz w:val="28"/>
          <w:szCs w:val="36"/>
        </w:rPr>
        <w:t>9</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6F40F743">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_Toc20202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Module Replacement:</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_Toc20202 \h </w:instrText>
      </w:r>
      <w:r>
        <w:rPr>
          <w:rFonts w:hint="default" w:ascii="Arial" w:hAnsi="Arial" w:cs="Arial"/>
          <w:sz w:val="28"/>
          <w:szCs w:val="36"/>
        </w:rPr>
        <w:fldChar w:fldCharType="separate"/>
      </w:r>
      <w:r>
        <w:rPr>
          <w:rFonts w:hint="default" w:ascii="Arial" w:hAnsi="Arial" w:cs="Arial"/>
          <w:sz w:val="28"/>
          <w:szCs w:val="36"/>
        </w:rPr>
        <w:t>9</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368CB09D">
      <w:pPr>
        <w:pStyle w:val="8"/>
        <w:tabs>
          <w:tab w:val="right" w:leader="hyphen" w:pos="9740"/>
        </w:tabs>
        <w:rPr>
          <w:rFonts w:hint="default" w:ascii="Arial" w:hAnsi="Arial" w:cs="Arial"/>
          <w:sz w:val="28"/>
          <w:szCs w:val="36"/>
        </w:rPr>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_Toc32490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Appendix: Software Instructions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_Toc32490 \h </w:instrText>
      </w:r>
      <w:r>
        <w:rPr>
          <w:rFonts w:hint="default" w:ascii="Arial" w:hAnsi="Arial" w:cs="Arial"/>
          <w:sz w:val="28"/>
          <w:szCs w:val="36"/>
        </w:rPr>
        <w:fldChar w:fldCharType="separate"/>
      </w:r>
      <w:r>
        <w:rPr>
          <w:rFonts w:hint="default" w:ascii="Arial" w:hAnsi="Arial" w:cs="Arial"/>
          <w:sz w:val="28"/>
          <w:szCs w:val="36"/>
        </w:rPr>
        <w:t>10</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7C392118">
      <w:pPr>
        <w:pStyle w:val="8"/>
        <w:tabs>
          <w:tab w:val="right" w:leader="hyphen" w:pos="9740"/>
        </w:tabs>
      </w:pPr>
      <w:r>
        <w:rPr>
          <w:rFonts w:hint="default" w:ascii="Arial" w:hAnsi="Arial" w:cs="Arial"/>
          <w:sz w:val="28"/>
          <w:szCs w:val="40"/>
          <w:lang w:val="en-US" w:eastAsia="zh-CN"/>
        </w:rPr>
        <w:fldChar w:fldCharType="begin"/>
      </w:r>
      <w:r>
        <w:rPr>
          <w:rFonts w:hint="default" w:ascii="Arial" w:hAnsi="Arial" w:cs="Arial"/>
          <w:sz w:val="28"/>
          <w:szCs w:val="40"/>
          <w:lang w:val="en-US" w:eastAsia="zh-CN"/>
        </w:rPr>
        <w:instrText xml:space="preserve"> HYPERLINK \l _Toc31181 </w:instrText>
      </w:r>
      <w:r>
        <w:rPr>
          <w:rFonts w:hint="default" w:ascii="Arial" w:hAnsi="Arial" w:cs="Arial"/>
          <w:sz w:val="28"/>
          <w:szCs w:val="40"/>
          <w:lang w:val="en-US" w:eastAsia="zh-CN"/>
        </w:rPr>
        <w:fldChar w:fldCharType="separate"/>
      </w:r>
      <w:r>
        <w:rPr>
          <w:rFonts w:hint="default" w:ascii="Arial" w:hAnsi="Arial" w:cs="Arial"/>
          <w:sz w:val="28"/>
          <w:szCs w:val="24"/>
          <w:lang w:val="en-US" w:eastAsia="zh-CN"/>
        </w:rPr>
        <w:t>Appendix: Parameters of DPA15512560</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_Toc31181 \h </w:instrText>
      </w:r>
      <w:r>
        <w:rPr>
          <w:rFonts w:hint="default" w:ascii="Arial" w:hAnsi="Arial" w:cs="Arial"/>
          <w:sz w:val="28"/>
          <w:szCs w:val="36"/>
        </w:rPr>
        <w:fldChar w:fldCharType="separate"/>
      </w:r>
      <w:r>
        <w:rPr>
          <w:rFonts w:hint="default" w:ascii="Arial" w:hAnsi="Arial" w:cs="Arial"/>
          <w:sz w:val="28"/>
          <w:szCs w:val="36"/>
        </w:rPr>
        <w:t>14</w:t>
      </w:r>
      <w:r>
        <w:rPr>
          <w:rFonts w:hint="default" w:ascii="Arial" w:hAnsi="Arial" w:cs="Arial"/>
          <w:sz w:val="28"/>
          <w:szCs w:val="36"/>
        </w:rPr>
        <w:fldChar w:fldCharType="end"/>
      </w:r>
      <w:r>
        <w:rPr>
          <w:rFonts w:hint="default" w:ascii="Arial" w:hAnsi="Arial" w:cs="Arial"/>
          <w:sz w:val="28"/>
          <w:szCs w:val="40"/>
          <w:lang w:val="en-US" w:eastAsia="zh-CN"/>
        </w:rPr>
        <w:fldChar w:fldCharType="end"/>
      </w:r>
    </w:p>
    <w:p w14:paraId="7CBFB82A">
      <w:pPr>
        <w:pStyle w:val="3"/>
        <w:keepNext/>
        <w:keepLines/>
        <w:pageBreakBefore w:val="0"/>
        <w:widowControl w:val="0"/>
        <w:kinsoku/>
        <w:wordWrap/>
        <w:overflowPunct/>
        <w:topLinePunct w:val="0"/>
        <w:autoSpaceDE/>
        <w:autoSpaceDN/>
        <w:bidi w:val="0"/>
        <w:adjustRightInd w:val="0"/>
        <w:snapToGrid w:val="0"/>
        <w:spacing w:line="240" w:lineRule="auto"/>
        <w:textAlignment w:val="auto"/>
        <w:outlineLvl w:val="0"/>
        <w:rPr>
          <w:rFonts w:hint="default" w:ascii="Arial" w:hAnsi="Arial" w:cs="Arial"/>
          <w:b/>
          <w:sz w:val="28"/>
          <w:szCs w:val="28"/>
          <w:lang w:val="en-US" w:eastAsia="zh-CN"/>
        </w:rPr>
        <w:sectPr>
          <w:pgSz w:w="11906" w:h="16838"/>
          <w:pgMar w:top="1270" w:right="1083" w:bottom="1270" w:left="1083" w:header="567" w:footer="850" w:gutter="0"/>
          <w:pgBorders>
            <w:top w:val="none" w:sz="0" w:space="0"/>
            <w:left w:val="none" w:sz="0" w:space="0"/>
            <w:bottom w:val="none" w:sz="0" w:space="0"/>
            <w:right w:val="none" w:sz="0" w:space="0"/>
          </w:pgBorders>
          <w:pgNumType w:fmt="numberInDash"/>
          <w:cols w:space="425" w:num="1"/>
          <w:docGrid w:type="lines" w:linePitch="312" w:charSpace="0"/>
        </w:sectPr>
      </w:pPr>
      <w:r>
        <w:rPr>
          <w:rFonts w:hint="default" w:ascii="Arial" w:hAnsi="Arial" w:cs="Arial"/>
          <w:szCs w:val="28"/>
          <w:lang w:val="en-US" w:eastAsia="zh-CN"/>
        </w:rPr>
        <w:fldChar w:fldCharType="end"/>
      </w:r>
    </w:p>
    <w:p w14:paraId="561D9706">
      <w:pPr>
        <w:pStyle w:val="2"/>
        <w:keepNext/>
        <w:keepLines/>
        <w:pageBreakBefore w:val="0"/>
        <w:widowControl w:val="0"/>
        <w:kinsoku/>
        <w:wordWrap/>
        <w:overflowPunct/>
        <w:topLinePunct w:val="0"/>
        <w:autoSpaceDE/>
        <w:autoSpaceDN/>
        <w:bidi w:val="0"/>
        <w:adjustRightInd w:val="0"/>
        <w:snapToGrid w:val="0"/>
        <w:spacing w:before="0" w:after="0" w:line="40" w:lineRule="exact"/>
        <w:textAlignment w:val="auto"/>
        <w:rPr>
          <w:rFonts w:hint="default" w:ascii="Arial" w:hAnsi="Arial" w:cs="Arial"/>
          <w:sz w:val="32"/>
          <w:szCs w:val="20"/>
          <w:lang w:val="en-US" w:eastAsia="zh-CN"/>
        </w:rPr>
      </w:pPr>
    </w:p>
    <w:p w14:paraId="4B0B2DE9">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0" w:name="_Toc10092"/>
      <w:r>
        <w:rPr>
          <w:rFonts w:hint="default" w:ascii="Arial" w:hAnsi="Arial" w:cs="Arial"/>
          <w:sz w:val="32"/>
          <w:szCs w:val="20"/>
          <w:lang w:val="en-US" w:eastAsia="zh-CN"/>
        </w:rPr>
        <w:t>Product Introduction:</w:t>
      </w:r>
      <w:bookmarkEnd w:id="0"/>
    </w:p>
    <w:p w14:paraId="3A758023">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Trolley Case Type Jammer is designed for portable deployment. The body shell is made of Pelican protective trolley case with four ventilation holes. It is sturdy and reliable, and can effectively meet the needs of drone countermeasures for various flexible special missions. It can be installed with eight or more high-power channels, and the countermeasure range reaches 2km to 3km. It is suitable for key drone security fields such as important meetings, cultural and sports activities, special bomb disposal, border inspections, etc.</w:t>
      </w:r>
    </w:p>
    <w:p w14:paraId="225DBB66">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lang w:val="en-US" w:eastAsia="zh-CN" w:bidi="ar"/>
        </w:rPr>
      </w:pPr>
    </w:p>
    <w:p w14:paraId="52DEB23D">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1" w:name="_Toc16248"/>
      <w:r>
        <w:rPr>
          <w:rFonts w:hint="default" w:ascii="Arial" w:hAnsi="Arial" w:cs="Arial"/>
          <w:sz w:val="32"/>
          <w:szCs w:val="20"/>
          <w:lang w:val="en-US" w:eastAsia="zh-CN"/>
        </w:rPr>
        <w:t>Functional features:</w:t>
      </w:r>
      <w:bookmarkEnd w:id="1"/>
    </w:p>
    <w:p w14:paraId="49BE810D">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rPr>
      </w:pPr>
      <w:r>
        <w:rPr>
          <w:rFonts w:hint="default" w:ascii="Arial" w:hAnsi="Arial" w:eastAsia="黑体" w:cs="Arial"/>
          <w:b/>
          <w:bCs/>
          <w:kern w:val="2"/>
          <w:sz w:val="28"/>
          <w:szCs w:val="28"/>
          <w:lang w:val="en-US" w:eastAsia="zh-CN" w:bidi="ar"/>
        </w:rPr>
        <w:t xml:space="preserve">Omnidirectional transmission: </w:t>
      </w:r>
      <w:r>
        <w:rPr>
          <w:rFonts w:hint="default" w:ascii="Arial" w:hAnsi="Arial" w:eastAsia="黑体" w:cs="Arial"/>
          <w:b w:val="0"/>
          <w:bCs w:val="0"/>
          <w:kern w:val="2"/>
          <w:sz w:val="28"/>
          <w:szCs w:val="28"/>
          <w:lang w:val="en-US" w:eastAsia="zh-CN" w:bidi="ar"/>
        </w:rPr>
        <w:t>omnidirectional transmission of radio blocking signals, taking into account the needs of multi-directional protection;</w:t>
      </w:r>
    </w:p>
    <w:p w14:paraId="0B09EF9F">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rPr>
      </w:pPr>
      <w:r>
        <w:rPr>
          <w:rFonts w:hint="default" w:ascii="Arial" w:hAnsi="Arial" w:eastAsia="黑体" w:cs="Arial"/>
          <w:b/>
          <w:bCs/>
          <w:kern w:val="2"/>
          <w:sz w:val="28"/>
          <w:szCs w:val="28"/>
          <w:lang w:val="en-US" w:eastAsia="zh-CN" w:bidi="ar"/>
        </w:rPr>
        <w:t xml:space="preserve">Flexible and convenient: </w:t>
      </w:r>
      <w:r>
        <w:rPr>
          <w:rFonts w:hint="default" w:ascii="Arial" w:hAnsi="Arial" w:eastAsia="黑体" w:cs="Arial"/>
          <w:b w:val="0"/>
          <w:bCs w:val="0"/>
          <w:kern w:val="2"/>
          <w:sz w:val="28"/>
          <w:szCs w:val="28"/>
          <w:lang w:val="en-US" w:eastAsia="zh-CN" w:bidi="ar"/>
        </w:rPr>
        <w:t>portable design, light equipment, simple operation, high maneuverability;</w:t>
      </w:r>
    </w:p>
    <w:p w14:paraId="2243A13A">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rPr>
      </w:pPr>
      <w:r>
        <w:rPr>
          <w:rFonts w:hint="default" w:ascii="Arial" w:hAnsi="Arial" w:eastAsia="黑体" w:cs="Arial"/>
          <w:b/>
          <w:bCs/>
          <w:kern w:val="2"/>
          <w:sz w:val="28"/>
          <w:szCs w:val="28"/>
          <w:lang w:val="en-US" w:eastAsia="zh-CN" w:bidi="ar"/>
        </w:rPr>
        <w:t>Strong endurance:</w:t>
      </w:r>
      <w:r>
        <w:rPr>
          <w:rFonts w:hint="default" w:ascii="Arial" w:hAnsi="Arial" w:eastAsia="黑体" w:cs="Arial"/>
          <w:b w:val="0"/>
          <w:bCs w:val="0"/>
          <w:kern w:val="2"/>
          <w:sz w:val="28"/>
          <w:szCs w:val="28"/>
          <w:lang w:val="en-US" w:eastAsia="zh-CN" w:bidi="ar"/>
        </w:rPr>
        <w:t xml:space="preserve"> built-in high-quality battery, long service life;</w:t>
      </w:r>
    </w:p>
    <w:p w14:paraId="7BDC3329">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lang w:val="en-US" w:eastAsia="zh-CN" w:bidi="ar"/>
        </w:rPr>
      </w:pPr>
      <w:r>
        <w:rPr>
          <w:rFonts w:hint="default" w:ascii="Arial" w:hAnsi="Arial" w:eastAsia="黑体" w:cs="Arial"/>
          <w:b/>
          <w:bCs/>
          <w:kern w:val="2"/>
          <w:sz w:val="28"/>
          <w:szCs w:val="28"/>
          <w:lang w:val="en-US" w:eastAsia="zh-CN" w:bidi="ar"/>
        </w:rPr>
        <w:t>Multi-band countermeasures:</w:t>
      </w:r>
      <w:r>
        <w:rPr>
          <w:rFonts w:hint="default" w:ascii="Arial" w:hAnsi="Arial" w:eastAsia="黑体" w:cs="Arial"/>
          <w:b w:val="0"/>
          <w:bCs w:val="0"/>
          <w:kern w:val="2"/>
          <w:sz w:val="28"/>
          <w:szCs w:val="28"/>
          <w:lang w:val="en-US" w:eastAsia="zh-CN" w:bidi="ar"/>
        </w:rPr>
        <w:t xml:space="preserve"> can counter the communication, image transmission, and navigation links of various drones;</w:t>
      </w:r>
    </w:p>
    <w:p w14:paraId="337247D8">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default" w:ascii="Arial" w:hAnsi="Arial" w:eastAsia="黑体" w:cs="Arial"/>
          <w:b w:val="0"/>
          <w:bCs w:val="0"/>
          <w:kern w:val="2"/>
          <w:sz w:val="28"/>
          <w:szCs w:val="28"/>
          <w:lang w:val="en-US" w:eastAsia="zh-CN" w:bidi="ar"/>
        </w:rPr>
      </w:pPr>
    </w:p>
    <w:p w14:paraId="6D1EFE86">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2" w:name="_Toc14029"/>
      <w:r>
        <w:rPr>
          <w:rFonts w:hint="default" w:ascii="Arial" w:hAnsi="Arial" w:cs="Arial"/>
          <w:sz w:val="32"/>
          <w:szCs w:val="20"/>
          <w:lang w:val="en-US" w:eastAsia="zh-CN"/>
        </w:rPr>
        <w:t>⚠Risk warning:</w:t>
      </w:r>
      <w:bookmarkEnd w:id="2"/>
    </w:p>
    <w:p w14:paraId="3C4A45EF">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It is forbidden to use the device outdoors in thunderstorms</w:t>
      </w:r>
    </w:p>
    <w:p w14:paraId="0F745FFD">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It is forbidden to put the device near fire</w:t>
      </w:r>
    </w:p>
    <w:p w14:paraId="159977F6">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It is forbidden to disassemble the device when it is powered on</w:t>
      </w:r>
    </w:p>
    <w:p w14:paraId="1BC08D7D">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Avoid the device from falling into water or liquid flowing into it</w:t>
      </w:r>
    </w:p>
    <w:p w14:paraId="330E2A8C">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Avoid serious collisions with the device to prevent the internal lithium battery from burning</w:t>
      </w:r>
    </w:p>
    <w:p w14:paraId="7ABD45CD">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kern w:val="2"/>
          <w:sz w:val="28"/>
          <w:szCs w:val="28"/>
        </w:rPr>
      </w:pPr>
      <w:r>
        <w:rPr>
          <w:rFonts w:hint="default" w:ascii="Arial" w:hAnsi="Arial" w:eastAsia="黑体" w:cs="Arial"/>
          <w:b/>
          <w:bCs/>
          <w:kern w:val="2"/>
          <w:sz w:val="28"/>
          <w:szCs w:val="28"/>
          <w:lang w:val="en-US" w:eastAsia="zh-CN" w:bidi="ar"/>
        </w:rPr>
        <w:t>Before turning on the device, check whether the antenna has been fully connected to the corresponding interface</w:t>
      </w:r>
    </w:p>
    <w:p w14:paraId="467EEC20">
      <w:pPr>
        <w:keepNext w:val="0"/>
        <w:keepLines w:val="0"/>
        <w:pageBreakBefore w:val="0"/>
        <w:widowControl w:val="0"/>
        <w:numPr>
          <w:ilvl w:val="0"/>
          <w:numId w:val="1"/>
        </w:numPr>
        <w:suppressLineNumbers w:val="0"/>
        <w:kinsoku/>
        <w:wordWrap/>
        <w:overflowPunct/>
        <w:topLinePunct w:val="0"/>
        <w:autoSpaceDE w:val="0"/>
        <w:autoSpaceDN/>
        <w:bidi w:val="0"/>
        <w:adjustRightInd/>
        <w:snapToGrid w:val="0"/>
        <w:spacing w:before="0" w:beforeAutospacing="0" w:after="0" w:afterAutospacing="0" w:line="240" w:lineRule="auto"/>
        <w:ind w:left="420" w:leftChars="0" w:right="0" w:hanging="420" w:firstLineChars="0"/>
        <w:jc w:val="left"/>
        <w:textAlignment w:val="auto"/>
        <w:rPr>
          <w:rFonts w:hint="default" w:ascii="Arial" w:hAnsi="Arial" w:eastAsia="黑体" w:cs="Arial"/>
          <w:b/>
          <w:bCs/>
          <w:sz w:val="28"/>
          <w:szCs w:val="28"/>
          <w:lang w:val="en-US" w:eastAsia="zh-CN"/>
        </w:rPr>
      </w:pPr>
      <w:r>
        <w:rPr>
          <w:rFonts w:hint="default" w:ascii="Arial" w:hAnsi="Arial" w:eastAsia="黑体" w:cs="Arial"/>
          <w:b/>
          <w:bCs/>
          <w:kern w:val="2"/>
          <w:sz w:val="28"/>
          <w:szCs w:val="28"/>
          <w:lang w:val="en-US" w:eastAsia="zh-CN" w:bidi="ar"/>
        </w:rPr>
        <w:t>When the device is turned on, patients wearing implantable electronic therapeutic devices (such as pacemakers) should strictly keep a distance of more than 10 meters from the device</w:t>
      </w:r>
      <w:r>
        <w:rPr>
          <w:rFonts w:hint="default" w:ascii="Arial" w:hAnsi="Arial" w:eastAsia="黑体" w:cs="Arial"/>
          <w:b w:val="0"/>
          <w:bCs w:val="0"/>
          <w:color w:val="000000"/>
          <w:kern w:val="2"/>
          <w:sz w:val="24"/>
          <w:szCs w:val="24"/>
          <w:lang w:val="en-US" w:eastAsia="zh-CN" w:bidi="ar"/>
        </w:rPr>
        <w:br w:type="page"/>
      </w:r>
    </w:p>
    <w:p w14:paraId="606731C7">
      <w:pPr>
        <w:pStyle w:val="3"/>
        <w:keepNext/>
        <w:keepLines/>
        <w:pageBreakBefore w:val="0"/>
        <w:widowControl w:val="0"/>
        <w:kinsoku/>
        <w:wordWrap/>
        <w:overflowPunct/>
        <w:topLinePunct w:val="0"/>
        <w:autoSpaceDE/>
        <w:autoSpaceDN/>
        <w:bidi w:val="0"/>
        <w:adjustRightInd w:val="0"/>
        <w:snapToGrid w:val="0"/>
        <w:spacing w:before="0" w:after="0" w:line="40" w:lineRule="exact"/>
        <w:textAlignment w:val="auto"/>
        <w:outlineLvl w:val="0"/>
        <w:rPr>
          <w:rFonts w:hint="default" w:ascii="Arial" w:hAnsi="Arial" w:cs="Arial"/>
          <w:b/>
          <w:lang w:val="en-US" w:eastAsia="zh-CN"/>
        </w:rPr>
      </w:pPr>
    </w:p>
    <w:p w14:paraId="5745EEE8">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3" w:name="_Toc23800"/>
      <w:bookmarkStart w:id="4" w:name="_Toc7949"/>
      <w:r>
        <w:rPr>
          <w:rFonts w:hint="default" w:ascii="Arial" w:hAnsi="Arial" w:cs="Arial"/>
          <w:sz w:val="32"/>
          <w:szCs w:val="20"/>
          <w:lang w:val="en-US" w:eastAsia="zh-CN"/>
        </w:rPr>
        <w:t>The device is available in four channel quantities:</w:t>
      </w:r>
      <w:bookmarkEnd w:id="3"/>
      <w:bookmarkEnd w:id="4"/>
    </w:p>
    <w:tbl>
      <w:tblPr>
        <w:tblStyle w:val="1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0"/>
        <w:gridCol w:w="4994"/>
      </w:tblGrid>
      <w:tr w14:paraId="1815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1" w:type="pct"/>
            <w:tcBorders>
              <w:top w:val="nil"/>
              <w:left w:val="nil"/>
              <w:bottom w:val="nil"/>
              <w:right w:val="nil"/>
            </w:tcBorders>
          </w:tcPr>
          <w:p w14:paraId="4C8405C1">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lang w:val="en-US" w:eastAsia="zh-CN"/>
              </w:rPr>
              <w:drawing>
                <wp:inline distT="0" distB="0" distL="114300" distR="114300">
                  <wp:extent cx="2663190" cy="3408680"/>
                  <wp:effectExtent l="0" t="0" r="3810" b="1270"/>
                  <wp:docPr id="8" name="图片 8" descr="6路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路面板"/>
                          <pic:cNvPicPr>
                            <a:picLocks noChangeAspect="1"/>
                          </pic:cNvPicPr>
                        </pic:nvPicPr>
                        <pic:blipFill>
                          <a:blip r:embed="rId10"/>
                          <a:stretch>
                            <a:fillRect/>
                          </a:stretch>
                        </pic:blipFill>
                        <pic:spPr>
                          <a:xfrm>
                            <a:off x="0" y="0"/>
                            <a:ext cx="2663190" cy="3408680"/>
                          </a:xfrm>
                          <a:prstGeom prst="rect">
                            <a:avLst/>
                          </a:prstGeom>
                        </pic:spPr>
                      </pic:pic>
                    </a:graphicData>
                  </a:graphic>
                </wp:inline>
              </w:drawing>
            </w:r>
          </w:p>
        </w:tc>
        <w:tc>
          <w:tcPr>
            <w:tcW w:w="2508" w:type="pct"/>
            <w:tcBorders>
              <w:top w:val="nil"/>
              <w:left w:val="nil"/>
              <w:bottom w:val="nil"/>
              <w:right w:val="nil"/>
            </w:tcBorders>
          </w:tcPr>
          <w:p w14:paraId="4E053A13">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lang w:val="en-US" w:eastAsia="zh-CN"/>
              </w:rPr>
              <w:drawing>
                <wp:inline distT="0" distB="0" distL="114300" distR="114300">
                  <wp:extent cx="2696210" cy="3404870"/>
                  <wp:effectExtent l="0" t="0" r="8890" b="5080"/>
                  <wp:docPr id="9" name="图片 9" descr="8路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路面板"/>
                          <pic:cNvPicPr>
                            <a:picLocks noChangeAspect="1"/>
                          </pic:cNvPicPr>
                        </pic:nvPicPr>
                        <pic:blipFill>
                          <a:blip r:embed="rId11"/>
                          <a:stretch>
                            <a:fillRect/>
                          </a:stretch>
                        </pic:blipFill>
                        <pic:spPr>
                          <a:xfrm>
                            <a:off x="0" y="0"/>
                            <a:ext cx="2696210" cy="3404870"/>
                          </a:xfrm>
                          <a:prstGeom prst="rect">
                            <a:avLst/>
                          </a:prstGeom>
                        </pic:spPr>
                      </pic:pic>
                    </a:graphicData>
                  </a:graphic>
                </wp:inline>
              </w:drawing>
            </w:r>
          </w:p>
        </w:tc>
      </w:tr>
      <w:tr w14:paraId="098F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trPr>
        <w:tc>
          <w:tcPr>
            <w:tcW w:w="2491" w:type="pct"/>
            <w:tcBorders>
              <w:top w:val="nil"/>
              <w:left w:val="nil"/>
              <w:bottom w:val="nil"/>
              <w:right w:val="nil"/>
            </w:tcBorders>
          </w:tcPr>
          <w:p w14:paraId="7C70AD3C">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vertAlign w:val="baseline"/>
                <w:lang w:val="en-US" w:eastAsia="zh-CN"/>
              </w:rPr>
              <w:t>6-channel version panel</w:t>
            </w:r>
          </w:p>
        </w:tc>
        <w:tc>
          <w:tcPr>
            <w:tcW w:w="2508" w:type="pct"/>
            <w:tcBorders>
              <w:top w:val="nil"/>
              <w:left w:val="nil"/>
              <w:bottom w:val="nil"/>
              <w:right w:val="nil"/>
            </w:tcBorders>
          </w:tcPr>
          <w:p w14:paraId="0F1DF941">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vertAlign w:val="baseline"/>
                <w:lang w:val="en-US" w:eastAsia="zh-CN"/>
              </w:rPr>
              <w:t>8-channel version panel</w:t>
            </w:r>
          </w:p>
        </w:tc>
      </w:tr>
      <w:tr w14:paraId="24EE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1" w:type="pct"/>
            <w:tcBorders>
              <w:top w:val="nil"/>
              <w:left w:val="nil"/>
              <w:bottom w:val="nil"/>
              <w:right w:val="nil"/>
            </w:tcBorders>
          </w:tcPr>
          <w:p w14:paraId="12108664">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lang w:val="en-US" w:eastAsia="zh-CN"/>
              </w:rPr>
              <w:drawing>
                <wp:inline distT="0" distB="0" distL="114300" distR="114300">
                  <wp:extent cx="2672715" cy="3366770"/>
                  <wp:effectExtent l="0" t="0" r="13335" b="5080"/>
                  <wp:docPr id="10" name="图片 10" descr="10路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0路面板"/>
                          <pic:cNvPicPr>
                            <a:picLocks noChangeAspect="1"/>
                          </pic:cNvPicPr>
                        </pic:nvPicPr>
                        <pic:blipFill>
                          <a:blip r:embed="rId12"/>
                          <a:stretch>
                            <a:fillRect/>
                          </a:stretch>
                        </pic:blipFill>
                        <pic:spPr>
                          <a:xfrm>
                            <a:off x="0" y="0"/>
                            <a:ext cx="2672715" cy="3366770"/>
                          </a:xfrm>
                          <a:prstGeom prst="rect">
                            <a:avLst/>
                          </a:prstGeom>
                        </pic:spPr>
                      </pic:pic>
                    </a:graphicData>
                  </a:graphic>
                </wp:inline>
              </w:drawing>
            </w:r>
          </w:p>
        </w:tc>
        <w:tc>
          <w:tcPr>
            <w:tcW w:w="2508" w:type="pct"/>
            <w:tcBorders>
              <w:top w:val="nil"/>
              <w:left w:val="nil"/>
              <w:bottom w:val="nil"/>
              <w:right w:val="nil"/>
            </w:tcBorders>
          </w:tcPr>
          <w:p w14:paraId="7BA9F813">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lang w:val="en-US" w:eastAsia="zh-CN"/>
              </w:rPr>
              <w:drawing>
                <wp:inline distT="0" distB="0" distL="114300" distR="114300">
                  <wp:extent cx="2674620" cy="3406140"/>
                  <wp:effectExtent l="0" t="0" r="11430" b="3810"/>
                  <wp:docPr id="11" name="图片 11" descr="12路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2路面板"/>
                          <pic:cNvPicPr>
                            <a:picLocks noChangeAspect="1"/>
                          </pic:cNvPicPr>
                        </pic:nvPicPr>
                        <pic:blipFill>
                          <a:blip r:embed="rId13"/>
                          <a:stretch>
                            <a:fillRect/>
                          </a:stretch>
                        </pic:blipFill>
                        <pic:spPr>
                          <a:xfrm>
                            <a:off x="0" y="0"/>
                            <a:ext cx="2674620" cy="3406140"/>
                          </a:xfrm>
                          <a:prstGeom prst="rect">
                            <a:avLst/>
                          </a:prstGeom>
                        </pic:spPr>
                      </pic:pic>
                    </a:graphicData>
                  </a:graphic>
                </wp:inline>
              </w:drawing>
            </w:r>
          </w:p>
        </w:tc>
      </w:tr>
      <w:tr w14:paraId="743B3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1" w:type="pct"/>
            <w:tcBorders>
              <w:top w:val="nil"/>
              <w:left w:val="nil"/>
              <w:bottom w:val="nil"/>
              <w:right w:val="nil"/>
            </w:tcBorders>
          </w:tcPr>
          <w:p w14:paraId="226D56AE">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vertAlign w:val="baseline"/>
                <w:lang w:val="en-US" w:eastAsia="zh-CN"/>
              </w:rPr>
              <w:t>10-channel version panel</w:t>
            </w:r>
          </w:p>
        </w:tc>
        <w:tc>
          <w:tcPr>
            <w:tcW w:w="2508" w:type="pct"/>
            <w:tcBorders>
              <w:top w:val="nil"/>
              <w:left w:val="nil"/>
              <w:bottom w:val="nil"/>
              <w:right w:val="nil"/>
            </w:tcBorders>
          </w:tcPr>
          <w:p w14:paraId="75C97588">
            <w:pPr>
              <w:keepNext w:val="0"/>
              <w:keepLines w:val="0"/>
              <w:suppressLineNumbers w:val="0"/>
              <w:snapToGrid w:val="0"/>
              <w:spacing w:before="0" w:beforeAutospacing="0" w:after="0" w:afterAutospacing="0"/>
              <w:ind w:left="0" w:right="0"/>
              <w:jc w:val="center"/>
              <w:rPr>
                <w:rFonts w:hint="default" w:ascii="Arial" w:hAnsi="Arial" w:eastAsia="黑体" w:cs="Arial"/>
                <w:sz w:val="28"/>
                <w:szCs w:val="28"/>
                <w:vertAlign w:val="baseline"/>
                <w:lang w:val="en-US" w:eastAsia="zh-CN"/>
              </w:rPr>
            </w:pPr>
            <w:r>
              <w:rPr>
                <w:rFonts w:hint="default" w:ascii="Arial" w:hAnsi="Arial" w:eastAsia="黑体" w:cs="Arial"/>
                <w:sz w:val="28"/>
                <w:szCs w:val="28"/>
                <w:vertAlign w:val="baseline"/>
                <w:lang w:val="en-US" w:eastAsia="zh-CN"/>
              </w:rPr>
              <w:t>12-channel version panel</w:t>
            </w:r>
          </w:p>
        </w:tc>
      </w:tr>
    </w:tbl>
    <w:p w14:paraId="00631B33">
      <w:pPr>
        <w:rPr>
          <w:rFonts w:hint="default" w:ascii="Arial" w:hAnsi="Arial" w:eastAsia="黑体" w:cs="Arial"/>
          <w:sz w:val="28"/>
          <w:szCs w:val="28"/>
          <w:lang w:val="en-US" w:eastAsia="zh-CN"/>
        </w:rPr>
      </w:pPr>
      <w:r>
        <w:rPr>
          <w:rFonts w:hint="default" w:ascii="Arial" w:hAnsi="Arial" w:eastAsia="黑体" w:cs="Arial"/>
          <w:sz w:val="28"/>
          <w:szCs w:val="28"/>
          <w:lang w:val="en-US" w:eastAsia="zh-CN"/>
        </w:rPr>
        <w:br w:type="page"/>
      </w:r>
    </w:p>
    <w:p w14:paraId="76F958AD">
      <w:pPr>
        <w:pStyle w:val="3"/>
        <w:keepNext/>
        <w:keepLines/>
        <w:pageBreakBefore w:val="0"/>
        <w:widowControl w:val="0"/>
        <w:kinsoku/>
        <w:wordWrap/>
        <w:overflowPunct/>
        <w:topLinePunct w:val="0"/>
        <w:autoSpaceDE/>
        <w:autoSpaceDN/>
        <w:bidi w:val="0"/>
        <w:adjustRightInd w:val="0"/>
        <w:snapToGrid w:val="0"/>
        <w:spacing w:before="0" w:after="0" w:line="40" w:lineRule="exact"/>
        <w:textAlignment w:val="auto"/>
        <w:outlineLvl w:val="0"/>
        <w:rPr>
          <w:rFonts w:hint="default" w:ascii="Arial" w:hAnsi="Arial" w:cs="Arial"/>
          <w:b/>
          <w:lang w:val="en-US" w:eastAsia="zh-CN"/>
        </w:rPr>
      </w:pPr>
      <w:bookmarkStart w:id="5" w:name="_Toc5683"/>
    </w:p>
    <w:p w14:paraId="77940A97">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6" w:name="_Toc5508"/>
      <w:r>
        <w:rPr>
          <w:rFonts w:hint="default" w:ascii="Arial" w:hAnsi="Arial" w:cs="Arial"/>
          <w:sz w:val="32"/>
          <w:szCs w:val="20"/>
          <w:lang w:val="en-US" w:eastAsia="zh-CN"/>
        </w:rPr>
        <w:t>Jamming Frequency</w:t>
      </w:r>
      <w:bookmarkEnd w:id="5"/>
      <w:r>
        <w:rPr>
          <w:rFonts w:hint="default" w:ascii="Arial" w:hAnsi="Arial" w:cs="Arial"/>
          <w:sz w:val="32"/>
          <w:szCs w:val="20"/>
          <w:lang w:val="en-US" w:eastAsia="zh-CN"/>
        </w:rPr>
        <w:t>:</w:t>
      </w:r>
      <w:bookmarkEnd w:id="6"/>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20"/>
        <w:gridCol w:w="2993"/>
        <w:gridCol w:w="2549"/>
        <w:gridCol w:w="2590"/>
      </w:tblGrid>
      <w:tr w14:paraId="74BCC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14" w:type="pct"/>
            <w:tcBorders>
              <w:top w:val="single" w:color="auto" w:sz="4" w:space="0"/>
              <w:left w:val="nil"/>
              <w:bottom w:val="single" w:color="auto" w:sz="4" w:space="0"/>
              <w:right w:val="nil"/>
            </w:tcBorders>
            <w:shd w:val="clear" w:color="auto" w:fill="auto"/>
            <w:noWrap w:val="0"/>
            <w:vAlign w:val="center"/>
          </w:tcPr>
          <w:p w14:paraId="7DC8137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Channels</w:t>
            </w:r>
          </w:p>
        </w:tc>
        <w:tc>
          <w:tcPr>
            <w:tcW w:w="1503" w:type="pct"/>
            <w:tcBorders>
              <w:top w:val="single" w:color="auto" w:sz="4" w:space="0"/>
              <w:left w:val="nil"/>
              <w:bottom w:val="single" w:color="auto" w:sz="4" w:space="0"/>
              <w:right w:val="nil"/>
            </w:tcBorders>
            <w:shd w:val="clear" w:color="auto" w:fill="auto"/>
            <w:noWrap w:val="0"/>
            <w:vAlign w:val="center"/>
          </w:tcPr>
          <w:p w14:paraId="44C0A09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Frequency(MHz)</w:t>
            </w:r>
          </w:p>
        </w:tc>
        <w:tc>
          <w:tcPr>
            <w:tcW w:w="1280" w:type="pct"/>
            <w:tcBorders>
              <w:top w:val="single" w:color="auto" w:sz="4" w:space="0"/>
              <w:left w:val="nil"/>
              <w:bottom w:val="single" w:color="auto" w:sz="4" w:space="0"/>
              <w:right w:val="nil"/>
            </w:tcBorders>
            <w:shd w:val="clear" w:color="auto" w:fill="auto"/>
            <w:noWrap w:val="0"/>
            <w:vAlign w:val="center"/>
          </w:tcPr>
          <w:p w14:paraId="1C53532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Signal Source</w:t>
            </w:r>
          </w:p>
        </w:tc>
        <w:tc>
          <w:tcPr>
            <w:tcW w:w="1300" w:type="pct"/>
            <w:tcBorders>
              <w:top w:val="single" w:color="auto" w:sz="4" w:space="0"/>
              <w:left w:val="nil"/>
              <w:bottom w:val="single" w:color="auto" w:sz="4" w:space="0"/>
              <w:right w:val="nil"/>
            </w:tcBorders>
            <w:shd w:val="clear" w:color="auto" w:fill="auto"/>
            <w:noWrap w:val="0"/>
            <w:vAlign w:val="center"/>
          </w:tcPr>
          <w:p w14:paraId="2556D69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RF Out Power</w:t>
            </w:r>
          </w:p>
        </w:tc>
      </w:tr>
      <w:tr w14:paraId="6206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6C6ACF9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CH1</w:t>
            </w:r>
          </w:p>
        </w:tc>
        <w:tc>
          <w:tcPr>
            <w:tcW w:w="1503" w:type="pct"/>
            <w:tcBorders>
              <w:top w:val="single" w:color="auto" w:sz="4" w:space="0"/>
              <w:left w:val="nil"/>
              <w:bottom w:val="single" w:color="auto" w:sz="4" w:space="0"/>
              <w:right w:val="nil"/>
            </w:tcBorders>
            <w:shd w:val="clear" w:color="auto" w:fill="auto"/>
            <w:noWrap w:val="0"/>
            <w:vAlign w:val="center"/>
          </w:tcPr>
          <w:p w14:paraId="1C45451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430-440</w:t>
            </w:r>
          </w:p>
        </w:tc>
        <w:tc>
          <w:tcPr>
            <w:tcW w:w="1280" w:type="pct"/>
            <w:tcBorders>
              <w:top w:val="single" w:color="auto" w:sz="4" w:space="0"/>
              <w:left w:val="nil"/>
              <w:bottom w:val="single" w:color="auto" w:sz="4" w:space="0"/>
              <w:right w:val="nil"/>
            </w:tcBorders>
            <w:shd w:val="clear" w:color="auto" w:fill="auto"/>
            <w:noWrap w:val="0"/>
            <w:vAlign w:val="center"/>
          </w:tcPr>
          <w:p w14:paraId="1518F7A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0BF05678">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50W</w:t>
            </w:r>
          </w:p>
        </w:tc>
      </w:tr>
      <w:tr w14:paraId="39074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2154084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CH2</w:t>
            </w:r>
          </w:p>
        </w:tc>
        <w:tc>
          <w:tcPr>
            <w:tcW w:w="1503" w:type="pct"/>
            <w:tcBorders>
              <w:top w:val="single" w:color="auto" w:sz="4" w:space="0"/>
              <w:left w:val="nil"/>
              <w:bottom w:val="single" w:color="auto" w:sz="4" w:space="0"/>
              <w:right w:val="nil"/>
            </w:tcBorders>
            <w:shd w:val="clear" w:color="auto" w:fill="auto"/>
            <w:noWrap w:val="0"/>
            <w:vAlign w:val="center"/>
          </w:tcPr>
          <w:p w14:paraId="0C4FEDD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840-930</w:t>
            </w:r>
          </w:p>
        </w:tc>
        <w:tc>
          <w:tcPr>
            <w:tcW w:w="1280" w:type="pct"/>
            <w:tcBorders>
              <w:top w:val="single" w:color="auto" w:sz="4" w:space="0"/>
              <w:left w:val="nil"/>
              <w:bottom w:val="single" w:color="auto" w:sz="4" w:space="0"/>
              <w:right w:val="nil"/>
            </w:tcBorders>
            <w:shd w:val="clear" w:color="auto" w:fill="auto"/>
            <w:noWrap w:val="0"/>
            <w:vAlign w:val="center"/>
          </w:tcPr>
          <w:p w14:paraId="49D70AA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16B07571">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50W</w:t>
            </w:r>
          </w:p>
        </w:tc>
      </w:tr>
      <w:tr w14:paraId="456A6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7B10BC0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CH3</w:t>
            </w:r>
          </w:p>
        </w:tc>
        <w:tc>
          <w:tcPr>
            <w:tcW w:w="1503" w:type="pct"/>
            <w:tcBorders>
              <w:top w:val="single" w:color="auto" w:sz="4" w:space="0"/>
              <w:left w:val="nil"/>
              <w:bottom w:val="single" w:color="auto" w:sz="4" w:space="0"/>
              <w:right w:val="nil"/>
            </w:tcBorders>
            <w:shd w:val="clear" w:color="auto" w:fill="auto"/>
            <w:noWrap w:val="0"/>
            <w:vAlign w:val="center"/>
          </w:tcPr>
          <w:p w14:paraId="66422CA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1170-1280</w:t>
            </w:r>
          </w:p>
        </w:tc>
        <w:tc>
          <w:tcPr>
            <w:tcW w:w="1280" w:type="pct"/>
            <w:tcBorders>
              <w:top w:val="single" w:color="auto" w:sz="4" w:space="0"/>
              <w:left w:val="nil"/>
              <w:bottom w:val="single" w:color="auto" w:sz="4" w:space="0"/>
              <w:right w:val="nil"/>
            </w:tcBorders>
            <w:shd w:val="clear" w:color="auto" w:fill="auto"/>
            <w:noWrap w:val="0"/>
            <w:vAlign w:val="center"/>
          </w:tcPr>
          <w:p w14:paraId="347E2D6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1B86D788">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50W</w:t>
            </w:r>
          </w:p>
        </w:tc>
      </w:tr>
      <w:tr w14:paraId="5C0C3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748B6CC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CH4</w:t>
            </w:r>
          </w:p>
        </w:tc>
        <w:tc>
          <w:tcPr>
            <w:tcW w:w="1503" w:type="pct"/>
            <w:tcBorders>
              <w:top w:val="single" w:color="auto" w:sz="4" w:space="0"/>
              <w:left w:val="nil"/>
              <w:bottom w:val="single" w:color="auto" w:sz="4" w:space="0"/>
              <w:right w:val="nil"/>
            </w:tcBorders>
            <w:shd w:val="clear" w:color="auto" w:fill="auto"/>
            <w:noWrap w:val="0"/>
            <w:vAlign w:val="center"/>
          </w:tcPr>
          <w:p w14:paraId="1E4D836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1430-1444</w:t>
            </w:r>
          </w:p>
        </w:tc>
        <w:tc>
          <w:tcPr>
            <w:tcW w:w="1280" w:type="pct"/>
            <w:tcBorders>
              <w:top w:val="single" w:color="auto" w:sz="4" w:space="0"/>
              <w:left w:val="nil"/>
              <w:bottom w:val="single" w:color="auto" w:sz="4" w:space="0"/>
              <w:right w:val="nil"/>
            </w:tcBorders>
            <w:shd w:val="clear" w:color="auto" w:fill="auto"/>
            <w:noWrap w:val="0"/>
            <w:vAlign w:val="center"/>
          </w:tcPr>
          <w:p w14:paraId="2F48B2E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56D0C7EC">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50W</w:t>
            </w:r>
          </w:p>
        </w:tc>
      </w:tr>
      <w:tr w14:paraId="3151F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378058A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CH5</w:t>
            </w:r>
          </w:p>
        </w:tc>
        <w:tc>
          <w:tcPr>
            <w:tcW w:w="1503" w:type="pct"/>
            <w:tcBorders>
              <w:top w:val="single" w:color="auto" w:sz="4" w:space="0"/>
              <w:left w:val="nil"/>
              <w:bottom w:val="single" w:color="auto" w:sz="4" w:space="0"/>
              <w:right w:val="nil"/>
            </w:tcBorders>
            <w:shd w:val="clear" w:color="auto" w:fill="auto"/>
            <w:noWrap w:val="0"/>
            <w:vAlign w:val="center"/>
          </w:tcPr>
          <w:p w14:paraId="2200863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1560-1620</w:t>
            </w:r>
          </w:p>
        </w:tc>
        <w:tc>
          <w:tcPr>
            <w:tcW w:w="1280" w:type="pct"/>
            <w:tcBorders>
              <w:top w:val="single" w:color="auto" w:sz="4" w:space="0"/>
              <w:left w:val="nil"/>
              <w:bottom w:val="single" w:color="auto" w:sz="4" w:space="0"/>
              <w:right w:val="nil"/>
            </w:tcBorders>
            <w:shd w:val="clear" w:color="auto" w:fill="auto"/>
            <w:noWrap w:val="0"/>
            <w:vAlign w:val="center"/>
          </w:tcPr>
          <w:p w14:paraId="3C7FD10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4C158F02">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50W</w:t>
            </w:r>
          </w:p>
        </w:tc>
      </w:tr>
      <w:tr w14:paraId="2E8D1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center"/>
          </w:tcPr>
          <w:p w14:paraId="24F72CB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CH6</w:t>
            </w:r>
          </w:p>
        </w:tc>
        <w:tc>
          <w:tcPr>
            <w:tcW w:w="1503" w:type="pct"/>
            <w:tcBorders>
              <w:top w:val="single" w:color="auto" w:sz="4" w:space="0"/>
              <w:left w:val="nil"/>
              <w:bottom w:val="single" w:color="auto" w:sz="4" w:space="0"/>
              <w:right w:val="nil"/>
            </w:tcBorders>
            <w:shd w:val="clear" w:color="auto" w:fill="auto"/>
            <w:noWrap w:val="0"/>
            <w:vAlign w:val="center"/>
          </w:tcPr>
          <w:p w14:paraId="6BC9783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2400-2485</w:t>
            </w:r>
          </w:p>
        </w:tc>
        <w:tc>
          <w:tcPr>
            <w:tcW w:w="1280" w:type="pct"/>
            <w:tcBorders>
              <w:top w:val="single" w:color="auto" w:sz="4" w:space="0"/>
              <w:left w:val="nil"/>
              <w:bottom w:val="single" w:color="auto" w:sz="4" w:space="0"/>
              <w:right w:val="nil"/>
            </w:tcBorders>
            <w:shd w:val="clear" w:color="auto" w:fill="auto"/>
            <w:noWrap w:val="0"/>
            <w:vAlign w:val="center"/>
          </w:tcPr>
          <w:p w14:paraId="0B8BD91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center"/>
          </w:tcPr>
          <w:p w14:paraId="3F3C9418">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100W</w:t>
            </w:r>
          </w:p>
        </w:tc>
      </w:tr>
      <w:tr w14:paraId="33877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top"/>
          </w:tcPr>
          <w:p w14:paraId="73FCC26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CH7</w:t>
            </w:r>
          </w:p>
        </w:tc>
        <w:tc>
          <w:tcPr>
            <w:tcW w:w="1503" w:type="pct"/>
            <w:tcBorders>
              <w:top w:val="single" w:color="auto" w:sz="4" w:space="0"/>
              <w:left w:val="nil"/>
              <w:bottom w:val="single" w:color="auto" w:sz="4" w:space="0"/>
              <w:right w:val="nil"/>
            </w:tcBorders>
            <w:shd w:val="clear" w:color="auto" w:fill="auto"/>
            <w:noWrap w:val="0"/>
            <w:vAlign w:val="top"/>
          </w:tcPr>
          <w:p w14:paraId="34DD3D5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5150-5350</w:t>
            </w:r>
          </w:p>
        </w:tc>
        <w:tc>
          <w:tcPr>
            <w:tcW w:w="1280" w:type="pct"/>
            <w:tcBorders>
              <w:top w:val="single" w:color="auto" w:sz="4" w:space="0"/>
              <w:left w:val="nil"/>
              <w:bottom w:val="single" w:color="auto" w:sz="4" w:space="0"/>
              <w:right w:val="nil"/>
            </w:tcBorders>
            <w:shd w:val="clear" w:color="auto" w:fill="auto"/>
            <w:noWrap w:val="0"/>
            <w:vAlign w:val="center"/>
          </w:tcPr>
          <w:p w14:paraId="19FC6F9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top"/>
          </w:tcPr>
          <w:p w14:paraId="7094D57E">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80W</w:t>
            </w:r>
          </w:p>
        </w:tc>
      </w:tr>
      <w:tr w14:paraId="2E60B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14" w:type="pct"/>
            <w:tcBorders>
              <w:top w:val="single" w:color="auto" w:sz="4" w:space="0"/>
              <w:left w:val="nil"/>
              <w:bottom w:val="single" w:color="auto" w:sz="4" w:space="0"/>
              <w:right w:val="nil"/>
            </w:tcBorders>
            <w:shd w:val="clear" w:color="auto" w:fill="auto"/>
            <w:noWrap w:val="0"/>
            <w:vAlign w:val="top"/>
          </w:tcPr>
          <w:p w14:paraId="5B209E8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top"/>
              <w:rPr>
                <w:rStyle w:val="18"/>
                <w:rFonts w:hint="default" w:ascii="Arial" w:hAnsi="Arial" w:eastAsia="黑体" w:cs="Arial"/>
                <w:b w:val="0"/>
                <w:bCs w:val="0"/>
                <w:color w:val="auto"/>
                <w:sz w:val="28"/>
                <w:szCs w:val="28"/>
                <w:lang w:val="en-US" w:eastAsia="zh-CN" w:bidi="ar"/>
              </w:rPr>
            </w:pPr>
            <w:r>
              <w:rPr>
                <w:rStyle w:val="18"/>
                <w:rFonts w:hint="default" w:ascii="Arial" w:hAnsi="Arial" w:eastAsia="黑体" w:cs="Arial"/>
                <w:b w:val="0"/>
                <w:bCs w:val="0"/>
                <w:color w:val="auto"/>
                <w:sz w:val="28"/>
                <w:szCs w:val="28"/>
                <w:lang w:val="en-US" w:eastAsia="zh-CN" w:bidi="ar"/>
              </w:rPr>
              <w:t>CH8</w:t>
            </w:r>
          </w:p>
        </w:tc>
        <w:tc>
          <w:tcPr>
            <w:tcW w:w="1503" w:type="pct"/>
            <w:tcBorders>
              <w:top w:val="single" w:color="auto" w:sz="4" w:space="0"/>
              <w:left w:val="nil"/>
              <w:bottom w:val="single" w:color="auto" w:sz="4" w:space="0"/>
              <w:right w:val="nil"/>
            </w:tcBorders>
            <w:shd w:val="clear" w:color="auto" w:fill="auto"/>
            <w:noWrap w:val="0"/>
            <w:vAlign w:val="top"/>
          </w:tcPr>
          <w:p w14:paraId="033E4D0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5725-5850</w:t>
            </w:r>
          </w:p>
        </w:tc>
        <w:tc>
          <w:tcPr>
            <w:tcW w:w="1280" w:type="pct"/>
            <w:tcBorders>
              <w:top w:val="single" w:color="auto" w:sz="4" w:space="0"/>
              <w:left w:val="nil"/>
              <w:bottom w:val="single" w:color="auto" w:sz="4" w:space="0"/>
              <w:right w:val="nil"/>
            </w:tcBorders>
            <w:shd w:val="clear" w:color="auto" w:fill="auto"/>
            <w:noWrap w:val="0"/>
            <w:vAlign w:val="center"/>
          </w:tcPr>
          <w:p w14:paraId="731DE42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color w:val="auto"/>
                <w:sz w:val="28"/>
                <w:szCs w:val="28"/>
                <w:lang w:val="en-US" w:eastAsia="zh-CN"/>
              </w:rPr>
              <w:t>DDS</w:t>
            </w:r>
          </w:p>
        </w:tc>
        <w:tc>
          <w:tcPr>
            <w:tcW w:w="1300" w:type="pct"/>
            <w:tcBorders>
              <w:top w:val="single" w:color="auto" w:sz="4" w:space="0"/>
              <w:left w:val="nil"/>
              <w:bottom w:val="single" w:color="auto" w:sz="4" w:space="0"/>
              <w:right w:val="nil"/>
            </w:tcBorders>
            <w:shd w:val="clear" w:color="auto" w:fill="auto"/>
            <w:noWrap w:val="0"/>
            <w:vAlign w:val="top"/>
          </w:tcPr>
          <w:p w14:paraId="500084FB">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color w:val="auto"/>
                <w:sz w:val="28"/>
                <w:szCs w:val="28"/>
                <w:lang w:val="en-US" w:eastAsia="zh-CN"/>
              </w:rPr>
            </w:pPr>
            <w:r>
              <w:rPr>
                <w:rFonts w:hint="default" w:ascii="Arial" w:hAnsi="Arial" w:eastAsia="黑体" w:cs="Arial"/>
                <w:b w:val="0"/>
                <w:bCs w:val="0"/>
                <w:kern w:val="2"/>
                <w:sz w:val="28"/>
                <w:szCs w:val="28"/>
                <w:lang w:val="en-US" w:eastAsia="zh-CN" w:bidi="ar"/>
              </w:rPr>
              <w:t>80W</w:t>
            </w:r>
          </w:p>
        </w:tc>
      </w:tr>
    </w:tbl>
    <w:p w14:paraId="1B52AC4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cs="Arial"/>
          <w:b/>
          <w:lang w:val="en-US" w:eastAsia="zh-CN"/>
        </w:rPr>
      </w:pPr>
      <w:r>
        <w:rPr>
          <w:rFonts w:hint="default" w:ascii="Arial" w:hAnsi="Arial" w:eastAsia="黑体" w:cs="Arial"/>
          <w:b/>
          <w:bCs/>
          <w:sz w:val="28"/>
          <w:szCs w:val="28"/>
          <w:lang w:val="en-US" w:eastAsia="zh-CN"/>
        </w:rPr>
        <w:t>Note:</w:t>
      </w:r>
      <w:r>
        <w:rPr>
          <w:rFonts w:hint="default" w:ascii="Arial" w:hAnsi="Arial" w:eastAsia="黑体" w:cs="Arial"/>
          <w:sz w:val="28"/>
          <w:szCs w:val="28"/>
          <w:lang w:val="en-US" w:eastAsia="zh-CN"/>
        </w:rPr>
        <w:t xml:space="preserve"> This table is a typical interference frequency table for 8-channel equipment. The number of channels and interference parameters of the actual finished product need to be confirmed after communication with the customer.</w:t>
      </w:r>
    </w:p>
    <w:p w14:paraId="70E60796">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7" w:name="_Toc5802"/>
      <w:r>
        <w:rPr>
          <w:rFonts w:hint="default" w:ascii="Arial" w:hAnsi="Arial" w:cs="Arial"/>
          <w:sz w:val="32"/>
          <w:szCs w:val="20"/>
          <w:lang w:val="en-US" w:eastAsia="zh-CN"/>
        </w:rPr>
        <w:t>Specifications:</w:t>
      </w:r>
      <w:bookmarkEnd w:id="7"/>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48"/>
        <w:gridCol w:w="7004"/>
      </w:tblGrid>
      <w:tr w14:paraId="4DD17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20F11026">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Interference distance</w:t>
            </w:r>
          </w:p>
        </w:tc>
        <w:tc>
          <w:tcPr>
            <w:tcW w:w="3518" w:type="pct"/>
            <w:tcBorders>
              <w:top w:val="single" w:color="auto" w:sz="4" w:space="0"/>
              <w:left w:val="nil"/>
              <w:bottom w:val="single" w:color="auto" w:sz="4" w:space="0"/>
              <w:right w:val="nil"/>
            </w:tcBorders>
            <w:shd w:val="clear" w:color="auto" w:fill="auto"/>
            <w:vAlign w:val="center"/>
          </w:tcPr>
          <w:p w14:paraId="18801264">
            <w:pPr>
              <w:keepNext w:val="0"/>
              <w:keepLines w:val="0"/>
              <w:widowControl w:val="0"/>
              <w:numPr>
                <w:ilvl w:val="0"/>
                <w:numId w:val="2"/>
              </w:numPr>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4"/>
                <w:szCs w:val="24"/>
              </w:rPr>
            </w:pPr>
            <w:r>
              <w:rPr>
                <w:rFonts w:hint="default" w:ascii="Arial" w:hAnsi="Arial" w:eastAsia="黑体" w:cs="Arial"/>
                <w:b w:val="0"/>
                <w:bCs w:val="0"/>
                <w:kern w:val="2"/>
                <w:sz w:val="24"/>
                <w:szCs w:val="24"/>
              </w:rPr>
              <w:t>Mavic 2, OcuSync 2.0, effective jamming distance ≥ 2000m;</w:t>
            </w:r>
          </w:p>
          <w:p w14:paraId="4A45BE1E">
            <w:pPr>
              <w:keepNext w:val="0"/>
              <w:keepLines w:val="0"/>
              <w:widowControl w:val="0"/>
              <w:numPr>
                <w:ilvl w:val="0"/>
                <w:numId w:val="2"/>
              </w:numPr>
              <w:suppressLineNumbers w:val="0"/>
              <w:autoSpaceDE w:val="0"/>
              <w:autoSpaceDN/>
              <w:snapToGrid w:val="0"/>
              <w:spacing w:before="0" w:beforeAutospacing="0" w:after="0" w:afterAutospacing="0"/>
              <w:ind w:left="0" w:leftChars="0" w:right="0" w:firstLine="0" w:firstLineChars="0"/>
              <w:jc w:val="left"/>
              <w:rPr>
                <w:rFonts w:hint="default" w:ascii="Arial" w:hAnsi="Arial" w:eastAsia="黑体" w:cs="Arial"/>
                <w:b w:val="0"/>
                <w:bCs w:val="0"/>
                <w:kern w:val="2"/>
                <w:sz w:val="24"/>
                <w:szCs w:val="24"/>
              </w:rPr>
            </w:pPr>
            <w:r>
              <w:rPr>
                <w:rFonts w:hint="default" w:ascii="Arial" w:hAnsi="Arial" w:eastAsia="黑体" w:cs="Arial"/>
                <w:b w:val="0"/>
                <w:bCs w:val="0"/>
                <w:kern w:val="2"/>
                <w:sz w:val="24"/>
                <w:szCs w:val="24"/>
              </w:rPr>
              <w:t>DJI Mavic 3 Classic, OcuSync 3+, effective jamming distance about 1000m~1500m, jamming communication ratio about 3:2;</w:t>
            </w:r>
          </w:p>
          <w:p w14:paraId="14FE7A2B">
            <w:pPr>
              <w:keepNext w:val="0"/>
              <w:keepLines w:val="0"/>
              <w:widowControl w:val="0"/>
              <w:numPr>
                <w:ilvl w:val="0"/>
                <w:numId w:val="2"/>
              </w:numPr>
              <w:suppressLineNumbers w:val="0"/>
              <w:autoSpaceDE w:val="0"/>
              <w:autoSpaceDN/>
              <w:snapToGrid w:val="0"/>
              <w:spacing w:before="0" w:beforeAutospacing="0" w:after="0" w:afterAutospacing="0"/>
              <w:ind w:left="0" w:leftChars="0" w:right="0" w:firstLine="0" w:firstLineChars="0"/>
              <w:jc w:val="left"/>
              <w:rPr>
                <w:rFonts w:hint="default" w:ascii="Arial" w:hAnsi="Arial" w:eastAsia="黑体" w:cs="Arial"/>
                <w:b w:val="0"/>
                <w:bCs w:val="0"/>
                <w:kern w:val="2"/>
                <w:sz w:val="24"/>
                <w:szCs w:val="24"/>
              </w:rPr>
            </w:pPr>
            <w:r>
              <w:rPr>
                <w:rFonts w:hint="default" w:ascii="Arial" w:hAnsi="Arial" w:eastAsia="黑体" w:cs="Arial"/>
                <w:b w:val="0"/>
                <w:bCs w:val="0"/>
                <w:kern w:val="2"/>
                <w:sz w:val="24"/>
                <w:szCs w:val="24"/>
              </w:rPr>
              <w:t>DJI Air 3S, OcuSync 4, effective jamming distance about 800m~1200m, jamming communication ratio about 1:1</w:t>
            </w:r>
          </w:p>
          <w:p w14:paraId="36A3C482">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bCs/>
                <w:kern w:val="2"/>
                <w:sz w:val="24"/>
                <w:szCs w:val="24"/>
              </w:rPr>
              <w:t xml:space="preserve">Note: </w:t>
            </w:r>
            <w:r>
              <w:rPr>
                <w:rFonts w:hint="default" w:ascii="Arial" w:hAnsi="Arial" w:eastAsia="黑体" w:cs="Arial"/>
                <w:b w:val="0"/>
                <w:bCs w:val="0"/>
                <w:kern w:val="2"/>
                <w:sz w:val="24"/>
                <w:szCs w:val="24"/>
              </w:rPr>
              <w:t>The above data is measured in a normal interference environment in a city 2000m away from the jammer, with the remote controller and the drone taking off at the same place. The effective jamming distance (the drone image transmission and remote controller signals are completely interrupted and trigger the return) is not guaranteed, and is only used as a distance reference for users when jamming the drone.</w:t>
            </w:r>
          </w:p>
        </w:tc>
      </w:tr>
      <w:tr w14:paraId="48481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4F616DF4">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Antenna size</w:t>
            </w:r>
          </w:p>
        </w:tc>
        <w:tc>
          <w:tcPr>
            <w:tcW w:w="3518" w:type="pct"/>
            <w:tcBorders>
              <w:top w:val="single" w:color="auto" w:sz="4" w:space="0"/>
              <w:left w:val="nil"/>
              <w:bottom w:val="single" w:color="auto" w:sz="4" w:space="0"/>
              <w:right w:val="nil"/>
            </w:tcBorders>
            <w:shd w:val="clear" w:color="auto" w:fill="auto"/>
            <w:vAlign w:val="center"/>
          </w:tcPr>
          <w:p w14:paraId="43642496">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60*2cm</w:t>
            </w:r>
          </w:p>
        </w:tc>
      </w:tr>
      <w:tr w14:paraId="1026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1C34E7BB">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Antenna type</w:t>
            </w:r>
          </w:p>
        </w:tc>
        <w:tc>
          <w:tcPr>
            <w:tcW w:w="3518" w:type="pct"/>
            <w:tcBorders>
              <w:top w:val="single" w:color="auto" w:sz="4" w:space="0"/>
              <w:left w:val="nil"/>
              <w:bottom w:val="single" w:color="auto" w:sz="4" w:space="0"/>
              <w:right w:val="nil"/>
            </w:tcBorders>
            <w:shd w:val="clear" w:color="auto" w:fill="auto"/>
            <w:vAlign w:val="center"/>
          </w:tcPr>
          <w:p w14:paraId="58605188">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8 high-gain omnidirectional antennas</w:t>
            </w:r>
          </w:p>
        </w:tc>
      </w:tr>
      <w:tr w14:paraId="4C0D3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5FE8DB1B">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Power supply method</w:t>
            </w:r>
          </w:p>
        </w:tc>
        <w:tc>
          <w:tcPr>
            <w:tcW w:w="3518" w:type="pct"/>
            <w:tcBorders>
              <w:top w:val="single" w:color="auto" w:sz="4" w:space="0"/>
              <w:left w:val="nil"/>
              <w:bottom w:val="single" w:color="auto" w:sz="4" w:space="0"/>
              <w:right w:val="nil"/>
            </w:tcBorders>
            <w:shd w:val="clear" w:color="auto" w:fill="auto"/>
            <w:vAlign w:val="center"/>
          </w:tcPr>
          <w:p w14:paraId="7582839F">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Power supply: AC 220V</w:t>
            </w:r>
          </w:p>
          <w:p w14:paraId="298085C9">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Internal lithium battery: DC 28V</w:t>
            </w:r>
          </w:p>
        </w:tc>
      </w:tr>
      <w:tr w14:paraId="57954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262D2678">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Weight</w:t>
            </w:r>
          </w:p>
        </w:tc>
        <w:tc>
          <w:tcPr>
            <w:tcW w:w="3518" w:type="pct"/>
            <w:tcBorders>
              <w:top w:val="single" w:color="auto" w:sz="4" w:space="0"/>
              <w:left w:val="nil"/>
              <w:bottom w:val="single" w:color="auto" w:sz="4" w:space="0"/>
              <w:right w:val="nil"/>
            </w:tcBorders>
            <w:shd w:val="clear" w:color="auto" w:fill="auto"/>
            <w:vAlign w:val="center"/>
          </w:tcPr>
          <w:p w14:paraId="09AE28D1">
            <w:pPr>
              <w:keepNext w:val="0"/>
              <w:keepLines w:val="0"/>
              <w:widowControl w:val="0"/>
              <w:numPr>
                <w:ilvl w:val="0"/>
                <w:numId w:val="0"/>
              </w:numPr>
              <w:suppressLineNumbers w:val="0"/>
              <w:autoSpaceDE w:val="0"/>
              <w:autoSpaceDN/>
              <w:snapToGrid w:val="0"/>
              <w:spacing w:before="0" w:beforeAutospacing="0" w:after="0" w:afterAutospacing="0"/>
              <w:ind w:left="0" w:leftChars="0" w:right="0" w:rightChars="0"/>
              <w:jc w:val="left"/>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6-Channels:36kg;</w:t>
            </w:r>
          </w:p>
          <w:p w14:paraId="61B5224F">
            <w:pPr>
              <w:keepNext w:val="0"/>
              <w:keepLines w:val="0"/>
              <w:widowControl w:val="0"/>
              <w:numPr>
                <w:ilvl w:val="0"/>
                <w:numId w:val="0"/>
              </w:numPr>
              <w:suppressLineNumbers w:val="0"/>
              <w:autoSpaceDE w:val="0"/>
              <w:autoSpaceDN/>
              <w:snapToGrid w:val="0"/>
              <w:spacing w:before="0" w:beforeAutospacing="0" w:after="0" w:afterAutospacing="0"/>
              <w:ind w:left="0" w:leftChars="0" w:right="0" w:rightChars="0" w:firstLine="0" w:firstLineChars="0"/>
              <w:jc w:val="left"/>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8-Channels:45kg;</w:t>
            </w:r>
          </w:p>
          <w:p w14:paraId="04A75A6F">
            <w:pPr>
              <w:keepNext w:val="0"/>
              <w:keepLines w:val="0"/>
              <w:widowControl w:val="0"/>
              <w:numPr>
                <w:ilvl w:val="0"/>
                <w:numId w:val="0"/>
              </w:numPr>
              <w:suppressLineNumbers w:val="0"/>
              <w:autoSpaceDE w:val="0"/>
              <w:autoSpaceDN/>
              <w:snapToGrid w:val="0"/>
              <w:spacing w:before="0" w:beforeAutospacing="0" w:after="0" w:afterAutospacing="0"/>
              <w:ind w:left="0" w:leftChars="0" w:right="0" w:rightChars="0"/>
              <w:jc w:val="left"/>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10-Channels:49kg;</w:t>
            </w:r>
          </w:p>
          <w:p w14:paraId="69807876">
            <w:pPr>
              <w:keepNext w:val="0"/>
              <w:keepLines w:val="0"/>
              <w:widowControl w:val="0"/>
              <w:numPr>
                <w:ilvl w:val="0"/>
                <w:numId w:val="0"/>
              </w:numPr>
              <w:suppressLineNumbers w:val="0"/>
              <w:autoSpaceDE w:val="0"/>
              <w:autoSpaceDN/>
              <w:snapToGrid w:val="0"/>
              <w:spacing w:before="0" w:beforeAutospacing="0" w:after="0" w:afterAutospacing="0"/>
              <w:ind w:left="0" w:leftChars="0" w:right="0" w:rightChars="0"/>
              <w:jc w:val="left"/>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12-Channels:53kg</w:t>
            </w:r>
          </w:p>
        </w:tc>
      </w:tr>
      <w:tr w14:paraId="7CA22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33798458">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Temperature/humidity</w:t>
            </w:r>
          </w:p>
        </w:tc>
        <w:tc>
          <w:tcPr>
            <w:tcW w:w="3518" w:type="pct"/>
            <w:tcBorders>
              <w:top w:val="single" w:color="auto" w:sz="4" w:space="0"/>
              <w:left w:val="nil"/>
              <w:bottom w:val="single" w:color="auto" w:sz="4" w:space="0"/>
              <w:right w:val="nil"/>
            </w:tcBorders>
            <w:shd w:val="clear" w:color="auto" w:fill="auto"/>
            <w:vAlign w:val="center"/>
          </w:tcPr>
          <w:p w14:paraId="0E401E97">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-20℃-+50℃/≤80%</w:t>
            </w:r>
          </w:p>
        </w:tc>
      </w:tr>
      <w:tr w14:paraId="4CD4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6AF55AF5">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Complete machine reliability</w:t>
            </w:r>
          </w:p>
        </w:tc>
        <w:tc>
          <w:tcPr>
            <w:tcW w:w="3518" w:type="pct"/>
            <w:tcBorders>
              <w:top w:val="single" w:color="auto" w:sz="4" w:space="0"/>
              <w:left w:val="nil"/>
              <w:bottom w:val="single" w:color="auto" w:sz="4" w:space="0"/>
              <w:right w:val="nil"/>
            </w:tcBorders>
            <w:shd w:val="clear" w:color="auto" w:fill="auto"/>
            <w:vAlign w:val="center"/>
          </w:tcPr>
          <w:p w14:paraId="65925937">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MTBF no less than 1000 hours</w:t>
            </w:r>
          </w:p>
        </w:tc>
      </w:tr>
      <w:tr w14:paraId="61A52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5C18BD9C">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System response time</w:t>
            </w:r>
          </w:p>
        </w:tc>
        <w:tc>
          <w:tcPr>
            <w:tcW w:w="3518" w:type="pct"/>
            <w:tcBorders>
              <w:top w:val="single" w:color="auto" w:sz="4" w:space="0"/>
              <w:left w:val="nil"/>
              <w:bottom w:val="single" w:color="auto" w:sz="4" w:space="0"/>
              <w:right w:val="nil"/>
            </w:tcBorders>
            <w:shd w:val="clear" w:color="auto" w:fill="auto"/>
            <w:vAlign w:val="center"/>
          </w:tcPr>
          <w:p w14:paraId="2E61FCF5">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rPr>
            </w:pPr>
            <w:r>
              <w:rPr>
                <w:rFonts w:hint="default" w:ascii="Arial" w:hAnsi="Arial" w:eastAsia="黑体" w:cs="Arial"/>
                <w:b w:val="0"/>
                <w:bCs w:val="0"/>
                <w:kern w:val="2"/>
                <w:sz w:val="28"/>
                <w:szCs w:val="28"/>
                <w:lang w:val="en-US" w:eastAsia="zh-CN" w:bidi="ar"/>
              </w:rPr>
              <w:t>No more than 30 seconds (from power on to normal system operation)</w:t>
            </w:r>
          </w:p>
        </w:tc>
      </w:tr>
      <w:tr w14:paraId="26EED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481" w:type="pct"/>
            <w:tcBorders>
              <w:top w:val="single" w:color="auto" w:sz="4" w:space="0"/>
              <w:left w:val="nil"/>
              <w:bottom w:val="single" w:color="auto" w:sz="4" w:space="0"/>
              <w:right w:val="single" w:color="auto" w:sz="4" w:space="0"/>
            </w:tcBorders>
            <w:shd w:val="clear" w:color="auto" w:fill="auto"/>
            <w:vAlign w:val="center"/>
          </w:tcPr>
          <w:p w14:paraId="3882E9F1">
            <w:pPr>
              <w:keepNext w:val="0"/>
              <w:keepLines w:val="0"/>
              <w:widowControl w:val="0"/>
              <w:suppressLineNumbers w:val="0"/>
              <w:autoSpaceDE w:val="0"/>
              <w:autoSpaceDN/>
              <w:snapToGrid w:val="0"/>
              <w:spacing w:before="0" w:beforeAutospacing="0" w:after="0" w:afterAutospacing="0"/>
              <w:ind w:left="0" w:right="0"/>
              <w:jc w:val="center"/>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Software</w:t>
            </w:r>
          </w:p>
        </w:tc>
        <w:tc>
          <w:tcPr>
            <w:tcW w:w="3518" w:type="pct"/>
            <w:tcBorders>
              <w:top w:val="single" w:color="auto" w:sz="4" w:space="0"/>
              <w:left w:val="nil"/>
              <w:bottom w:val="single" w:color="auto" w:sz="4" w:space="0"/>
              <w:right w:val="nil"/>
            </w:tcBorders>
            <w:shd w:val="clear" w:color="auto" w:fill="auto"/>
            <w:vAlign w:val="center"/>
          </w:tcPr>
          <w:p w14:paraId="3A8BBF01">
            <w:pPr>
              <w:keepNext w:val="0"/>
              <w:keepLines w:val="0"/>
              <w:widowControl w:val="0"/>
              <w:suppressLineNumbers w:val="0"/>
              <w:autoSpaceDE w:val="0"/>
              <w:autoSpaceDN/>
              <w:snapToGrid w:val="0"/>
              <w:spacing w:before="0" w:beforeAutospacing="0" w:after="0" w:afterAutospacing="0"/>
              <w:ind w:left="0" w:right="0"/>
              <w:jc w:val="left"/>
              <w:rPr>
                <w:rFonts w:hint="default" w:ascii="Arial" w:hAnsi="Arial" w:eastAsia="黑体" w:cs="Arial"/>
                <w:b w:val="0"/>
                <w:bCs w:val="0"/>
                <w:kern w:val="2"/>
                <w:sz w:val="28"/>
                <w:szCs w:val="28"/>
                <w:lang w:val="en-US" w:eastAsia="zh-CN" w:bidi="ar"/>
              </w:rPr>
            </w:pPr>
            <w:r>
              <w:rPr>
                <w:rFonts w:hint="default" w:ascii="Arial" w:hAnsi="Arial" w:eastAsia="黑体" w:cs="Arial"/>
                <w:b w:val="0"/>
                <w:bCs w:val="0"/>
                <w:kern w:val="2"/>
                <w:sz w:val="28"/>
                <w:szCs w:val="28"/>
                <w:lang w:val="en-US" w:eastAsia="zh-CN" w:bidi="ar"/>
              </w:rPr>
              <w:t>DDS Radio Equipment Config V1.03</w:t>
            </w:r>
          </w:p>
        </w:tc>
      </w:tr>
    </w:tbl>
    <w:p w14:paraId="7C97441D">
      <w:pPr>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br w:type="page"/>
      </w:r>
    </w:p>
    <w:p w14:paraId="5647C12A">
      <w:pPr>
        <w:keepNext w:val="0"/>
        <w:keepLines w:val="0"/>
        <w:pageBreakBefore w:val="0"/>
        <w:widowControl w:val="0"/>
        <w:kinsoku/>
        <w:wordWrap/>
        <w:overflowPunct/>
        <w:topLinePunct w:val="0"/>
        <w:autoSpaceDE/>
        <w:autoSpaceDN/>
        <w:bidi w:val="0"/>
        <w:adjustRightInd/>
        <w:snapToGrid w:val="0"/>
        <w:spacing w:line="160" w:lineRule="exact"/>
        <w:textAlignment w:val="auto"/>
        <w:rPr>
          <w:rFonts w:hint="default" w:ascii="Arial" w:hAnsi="Arial" w:eastAsia="黑体" w:cs="Arial"/>
          <w:b/>
          <w:bCs/>
          <w:sz w:val="28"/>
          <w:szCs w:val="28"/>
          <w:lang w:val="en-US" w:eastAsia="zh-CN"/>
        </w:rPr>
      </w:pPr>
    </w:p>
    <w:p w14:paraId="7938C8E0">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8" w:name="_Toc12935"/>
      <w:bookmarkStart w:id="9" w:name="_Toc20229"/>
      <w:r>
        <w:rPr>
          <w:rFonts w:hint="default" w:ascii="Arial" w:hAnsi="Arial" w:cs="Arial"/>
          <w:sz w:val="32"/>
          <w:szCs w:val="20"/>
          <w:lang w:val="en-US" w:eastAsia="zh-CN"/>
        </w:rPr>
        <w:t>Size：</w:t>
      </w:r>
      <w:bookmarkEnd w:id="8"/>
      <w:bookmarkEnd w:id="9"/>
    </w:p>
    <w:p w14:paraId="3DEF62C8">
      <w:pPr>
        <w:snapToGrid w:val="0"/>
        <w:jc w:val="center"/>
        <w:rPr>
          <w:rFonts w:hint="default" w:ascii="Arial" w:hAnsi="Arial" w:eastAsia="黑体" w:cs="Arial"/>
          <w:sz w:val="28"/>
          <w:szCs w:val="28"/>
          <w:lang w:val="en-US" w:eastAsia="zh-CN"/>
        </w:rPr>
      </w:pPr>
      <w:r>
        <w:rPr>
          <w:rFonts w:hint="default" w:ascii="Arial" w:hAnsi="Arial" w:eastAsia="黑体" w:cs="Arial"/>
          <w:sz w:val="28"/>
          <w:szCs w:val="28"/>
          <w:lang w:val="en-US" w:eastAsia="zh-CN"/>
        </w:rPr>
        <w:drawing>
          <wp:inline distT="0" distB="0" distL="114300" distR="114300">
            <wp:extent cx="6254115" cy="4271010"/>
            <wp:effectExtent l="0" t="0" r="13335" b="15240"/>
            <wp:docPr id="5" name="图片 5" descr="Chariot-CM-Detail-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hariot-CM-Detail-05"/>
                    <pic:cNvPicPr>
                      <a:picLocks noChangeAspect="1"/>
                    </pic:cNvPicPr>
                  </pic:nvPicPr>
                  <pic:blipFill>
                    <a:blip r:embed="rId14"/>
                    <a:srcRect t="11130" b="36353"/>
                    <a:stretch>
                      <a:fillRect/>
                    </a:stretch>
                  </pic:blipFill>
                  <pic:spPr>
                    <a:xfrm>
                      <a:off x="0" y="0"/>
                      <a:ext cx="6254115" cy="4271010"/>
                    </a:xfrm>
                    <a:prstGeom prst="rect">
                      <a:avLst/>
                    </a:prstGeom>
                  </pic:spPr>
                </pic:pic>
              </a:graphicData>
            </a:graphic>
          </wp:inline>
        </w:drawing>
      </w:r>
    </w:p>
    <w:p w14:paraId="59705AE3">
      <w:pPr>
        <w:rPr>
          <w:rFonts w:hint="default" w:ascii="Arial" w:hAnsi="Arial" w:eastAsia="黑体" w:cs="Arial"/>
          <w:sz w:val="28"/>
          <w:szCs w:val="28"/>
          <w:lang w:val="en-US" w:eastAsia="zh-CN"/>
        </w:rPr>
      </w:pPr>
      <w:r>
        <w:rPr>
          <w:rFonts w:hint="default" w:ascii="Arial" w:hAnsi="Arial" w:eastAsia="黑体" w:cs="Arial"/>
          <w:sz w:val="28"/>
          <w:szCs w:val="28"/>
          <w:lang w:val="en-US" w:eastAsia="zh-CN"/>
        </w:rPr>
        <w:br w:type="page"/>
      </w:r>
    </w:p>
    <w:p w14:paraId="08E05FA3">
      <w:pPr>
        <w:keepNext w:val="0"/>
        <w:keepLines w:val="0"/>
        <w:pageBreakBefore w:val="0"/>
        <w:widowControl w:val="0"/>
        <w:kinsoku/>
        <w:wordWrap/>
        <w:overflowPunct/>
        <w:topLinePunct w:val="0"/>
        <w:autoSpaceDE/>
        <w:autoSpaceDN/>
        <w:bidi w:val="0"/>
        <w:adjustRightInd/>
        <w:snapToGrid w:val="0"/>
        <w:spacing w:line="160" w:lineRule="exact"/>
        <w:textAlignment w:val="auto"/>
        <w:rPr>
          <w:rFonts w:hint="default" w:ascii="Arial" w:hAnsi="Arial" w:eastAsia="黑体" w:cs="Arial"/>
          <w:b/>
          <w:bCs/>
          <w:sz w:val="28"/>
          <w:szCs w:val="28"/>
          <w:lang w:val="en-US" w:eastAsia="zh-CN"/>
        </w:rPr>
      </w:pPr>
    </w:p>
    <w:p w14:paraId="34835197">
      <w:pPr>
        <w:pStyle w:val="2"/>
        <w:keepNext/>
        <w:keepLines/>
        <w:pageBreakBefore w:val="0"/>
        <w:widowControl w:val="0"/>
        <w:kinsoku/>
        <w:wordWrap/>
        <w:overflowPunct/>
        <w:topLinePunct w:val="0"/>
        <w:autoSpaceDE/>
        <w:autoSpaceDN/>
        <w:bidi w:val="0"/>
        <w:adjustRightInd w:val="0"/>
        <w:snapToGrid w:val="0"/>
        <w:spacing w:before="120" w:after="120" w:line="240" w:lineRule="auto"/>
        <w:textAlignment w:val="auto"/>
        <w:rPr>
          <w:rFonts w:hint="default" w:ascii="Arial" w:hAnsi="Arial" w:cs="Arial"/>
          <w:sz w:val="32"/>
          <w:szCs w:val="20"/>
          <w:lang w:val="en-US" w:eastAsia="zh-CN"/>
        </w:rPr>
      </w:pPr>
      <w:bookmarkStart w:id="10" w:name="_Toc30271"/>
      <w:r>
        <w:rPr>
          <w:rFonts w:hint="default" w:ascii="Arial" w:hAnsi="Arial" w:cs="Arial"/>
          <w:sz w:val="32"/>
          <w:szCs w:val="20"/>
          <w:lang w:val="en-US" w:eastAsia="zh-CN"/>
        </w:rPr>
        <w:t>Packing List:</w:t>
      </w:r>
      <w:bookmarkEnd w:id="10"/>
    </w:p>
    <w:tbl>
      <w:tblPr>
        <w:tblStyle w:val="1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66"/>
        <w:gridCol w:w="1827"/>
        <w:gridCol w:w="3157"/>
      </w:tblGrid>
      <w:tr w14:paraId="6CBB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966" w:type="dxa"/>
            <w:tcBorders>
              <w:top w:val="single" w:color="auto" w:sz="4" w:space="0"/>
              <w:left w:val="nil"/>
              <w:bottom w:val="single" w:color="auto" w:sz="4" w:space="0"/>
              <w:right w:val="nil"/>
            </w:tcBorders>
            <w:shd w:val="clear" w:color="auto" w:fill="auto"/>
            <w:noWrap/>
            <w:vAlign w:val="center"/>
          </w:tcPr>
          <w:p w14:paraId="16686585">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i w:val="0"/>
                <w:iCs w:val="0"/>
                <w:color w:val="000000"/>
                <w:sz w:val="28"/>
                <w:szCs w:val="28"/>
                <w:u w:val="none"/>
              </w:rPr>
            </w:pPr>
            <w:r>
              <w:rPr>
                <w:rFonts w:hint="default" w:ascii="Arial" w:hAnsi="Arial" w:eastAsia="黑体" w:cs="Arial"/>
                <w:b/>
                <w:bCs/>
                <w:kern w:val="2"/>
                <w:sz w:val="28"/>
                <w:szCs w:val="28"/>
                <w:lang w:val="en-US" w:eastAsia="zh-CN" w:bidi="ar"/>
              </w:rPr>
              <w:t>Product</w:t>
            </w:r>
          </w:p>
        </w:tc>
        <w:tc>
          <w:tcPr>
            <w:tcW w:w="1827" w:type="dxa"/>
            <w:tcBorders>
              <w:top w:val="single" w:color="auto" w:sz="4" w:space="0"/>
              <w:left w:val="nil"/>
              <w:bottom w:val="single" w:color="auto" w:sz="4" w:space="0"/>
              <w:right w:val="nil"/>
            </w:tcBorders>
            <w:shd w:val="clear" w:color="auto" w:fill="auto"/>
            <w:noWrap/>
            <w:vAlign w:val="center"/>
          </w:tcPr>
          <w:p w14:paraId="0592F83B">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i w:val="0"/>
                <w:iCs w:val="0"/>
                <w:color w:val="000000"/>
                <w:sz w:val="28"/>
                <w:szCs w:val="28"/>
                <w:u w:val="none"/>
              </w:rPr>
            </w:pPr>
            <w:r>
              <w:rPr>
                <w:rFonts w:hint="default" w:ascii="Arial" w:hAnsi="Arial" w:eastAsia="黑体" w:cs="Arial"/>
                <w:b/>
                <w:bCs/>
                <w:kern w:val="2"/>
                <w:sz w:val="28"/>
                <w:szCs w:val="28"/>
                <w:lang w:val="en-US" w:eastAsia="zh-CN" w:bidi="ar"/>
              </w:rPr>
              <w:t>Quantity</w:t>
            </w:r>
          </w:p>
        </w:tc>
        <w:tc>
          <w:tcPr>
            <w:tcW w:w="3157" w:type="dxa"/>
            <w:tcBorders>
              <w:top w:val="single" w:color="auto" w:sz="4" w:space="0"/>
              <w:left w:val="nil"/>
              <w:bottom w:val="single" w:color="auto" w:sz="4" w:space="0"/>
              <w:right w:val="nil"/>
            </w:tcBorders>
            <w:shd w:val="clear" w:color="auto" w:fill="auto"/>
            <w:noWrap/>
            <w:vAlign w:val="center"/>
          </w:tcPr>
          <w:p w14:paraId="02A1B5AE">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b w:val="0"/>
                <w:bCs w:val="0"/>
                <w:i w:val="0"/>
                <w:iCs w:val="0"/>
                <w:color w:val="000000"/>
                <w:sz w:val="28"/>
                <w:szCs w:val="28"/>
                <w:u w:val="none"/>
              </w:rPr>
            </w:pPr>
            <w:r>
              <w:rPr>
                <w:rFonts w:hint="default" w:ascii="Arial" w:hAnsi="Arial" w:eastAsia="黑体" w:cs="Arial"/>
                <w:b/>
                <w:bCs/>
                <w:kern w:val="2"/>
                <w:sz w:val="28"/>
                <w:szCs w:val="28"/>
                <w:lang w:val="en-US" w:eastAsia="zh-CN" w:bidi="ar"/>
              </w:rPr>
              <w:t>Picture</w:t>
            </w:r>
          </w:p>
        </w:tc>
      </w:tr>
      <w:tr w14:paraId="32D0D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9" w:hRule="atLeast"/>
        </w:trPr>
        <w:tc>
          <w:tcPr>
            <w:tcW w:w="4966" w:type="dxa"/>
            <w:tcBorders>
              <w:top w:val="single" w:color="auto" w:sz="4" w:space="0"/>
              <w:left w:val="nil"/>
              <w:bottom w:val="single" w:color="auto" w:sz="4" w:space="0"/>
              <w:right w:val="nil"/>
            </w:tcBorders>
            <w:shd w:val="clear" w:color="auto" w:fill="auto"/>
            <w:noWrap/>
            <w:vAlign w:val="center"/>
          </w:tcPr>
          <w:p w14:paraId="58DA6647">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Device</w:t>
            </w:r>
          </w:p>
        </w:tc>
        <w:tc>
          <w:tcPr>
            <w:tcW w:w="918" w:type="pct"/>
            <w:tcBorders>
              <w:top w:val="single" w:color="auto" w:sz="4" w:space="0"/>
              <w:left w:val="nil"/>
              <w:bottom w:val="single" w:color="auto" w:sz="4" w:space="0"/>
              <w:right w:val="nil"/>
            </w:tcBorders>
            <w:shd w:val="clear" w:color="auto" w:fill="auto"/>
            <w:noWrap/>
            <w:vAlign w:val="center"/>
          </w:tcPr>
          <w:p w14:paraId="575F6488">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t>1</w:t>
            </w:r>
          </w:p>
        </w:tc>
        <w:tc>
          <w:tcPr>
            <w:tcW w:w="1586" w:type="pct"/>
            <w:tcBorders>
              <w:top w:val="single" w:color="auto" w:sz="4" w:space="0"/>
              <w:left w:val="nil"/>
              <w:bottom w:val="single" w:color="auto" w:sz="4" w:space="0"/>
              <w:right w:val="nil"/>
            </w:tcBorders>
            <w:shd w:val="clear" w:color="auto" w:fill="auto"/>
            <w:noWrap/>
            <w:vAlign w:val="center"/>
          </w:tcPr>
          <w:p w14:paraId="58CCF3B3">
            <w:pPr>
              <w:keepNext w:val="0"/>
              <w:keepLines w:val="0"/>
              <w:widowControl/>
              <w:suppressLineNumbers w:val="0"/>
              <w:spacing w:before="0" w:beforeAutospacing="0" w:after="0" w:afterAutospacing="0"/>
              <w:ind w:left="0" w:right="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drawing>
                <wp:inline distT="0" distB="0" distL="114300" distR="114300">
                  <wp:extent cx="429895" cy="1172210"/>
                  <wp:effectExtent l="0" t="0" r="8255" b="8890"/>
                  <wp:docPr id="25"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descr="IMG_256"/>
                          <pic:cNvPicPr>
                            <a:picLocks noChangeAspect="1"/>
                          </pic:cNvPicPr>
                        </pic:nvPicPr>
                        <pic:blipFill>
                          <a:blip r:embed="rId15"/>
                          <a:stretch>
                            <a:fillRect/>
                          </a:stretch>
                        </pic:blipFill>
                        <pic:spPr>
                          <a:xfrm>
                            <a:off x="0" y="0"/>
                            <a:ext cx="429895" cy="1172210"/>
                          </a:xfrm>
                          <a:prstGeom prst="rect">
                            <a:avLst/>
                          </a:prstGeom>
                          <a:noFill/>
                          <a:ln w="9525">
                            <a:noFill/>
                          </a:ln>
                        </pic:spPr>
                      </pic:pic>
                    </a:graphicData>
                  </a:graphic>
                </wp:inline>
              </w:drawing>
            </w:r>
          </w:p>
        </w:tc>
      </w:tr>
      <w:tr w14:paraId="46A1C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4" w:hRule="atLeast"/>
        </w:trPr>
        <w:tc>
          <w:tcPr>
            <w:tcW w:w="4966" w:type="dxa"/>
            <w:tcBorders>
              <w:top w:val="single" w:color="auto" w:sz="4" w:space="0"/>
              <w:left w:val="nil"/>
              <w:bottom w:val="single" w:color="auto" w:sz="4" w:space="0"/>
              <w:right w:val="nil"/>
            </w:tcBorders>
            <w:shd w:val="clear" w:color="auto" w:fill="auto"/>
            <w:noWrap/>
            <w:vAlign w:val="center"/>
          </w:tcPr>
          <w:p w14:paraId="5090D3B1">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Wire control box</w:t>
            </w:r>
          </w:p>
        </w:tc>
        <w:tc>
          <w:tcPr>
            <w:tcW w:w="918" w:type="pct"/>
            <w:tcBorders>
              <w:top w:val="single" w:color="auto" w:sz="4" w:space="0"/>
              <w:left w:val="nil"/>
              <w:bottom w:val="single" w:color="auto" w:sz="4" w:space="0"/>
              <w:right w:val="nil"/>
            </w:tcBorders>
            <w:shd w:val="clear" w:color="auto" w:fill="auto"/>
            <w:noWrap/>
            <w:vAlign w:val="center"/>
          </w:tcPr>
          <w:p w14:paraId="038AEFE4">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t>1</w:t>
            </w:r>
          </w:p>
        </w:tc>
        <w:tc>
          <w:tcPr>
            <w:tcW w:w="1586" w:type="pct"/>
            <w:tcBorders>
              <w:top w:val="single" w:color="auto" w:sz="4" w:space="0"/>
              <w:left w:val="nil"/>
              <w:bottom w:val="single" w:color="auto" w:sz="4" w:space="0"/>
              <w:right w:val="nil"/>
            </w:tcBorders>
            <w:shd w:val="clear" w:color="auto" w:fill="auto"/>
            <w:noWrap/>
            <w:vAlign w:val="center"/>
          </w:tcPr>
          <w:p w14:paraId="4B79F86E">
            <w:pPr>
              <w:keepNext w:val="0"/>
              <w:keepLines w:val="0"/>
              <w:widowControl/>
              <w:suppressLineNumbers w:val="0"/>
              <w:spacing w:before="0" w:beforeAutospacing="0" w:after="0" w:afterAutospacing="0"/>
              <w:ind w:left="0" w:right="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drawing>
                <wp:inline distT="0" distB="0" distL="114300" distR="114300">
                  <wp:extent cx="415290" cy="755015"/>
                  <wp:effectExtent l="0" t="0" r="3810" b="6985"/>
                  <wp:docPr id="29" name="图片 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descr="IMG_257"/>
                          <pic:cNvPicPr>
                            <a:picLocks noChangeAspect="1"/>
                          </pic:cNvPicPr>
                        </pic:nvPicPr>
                        <pic:blipFill>
                          <a:blip r:embed="rId16"/>
                          <a:stretch>
                            <a:fillRect/>
                          </a:stretch>
                        </pic:blipFill>
                        <pic:spPr>
                          <a:xfrm>
                            <a:off x="0" y="0"/>
                            <a:ext cx="415290" cy="755015"/>
                          </a:xfrm>
                          <a:prstGeom prst="rect">
                            <a:avLst/>
                          </a:prstGeom>
                          <a:noFill/>
                          <a:ln w="9525">
                            <a:noFill/>
                          </a:ln>
                        </pic:spPr>
                      </pic:pic>
                    </a:graphicData>
                  </a:graphic>
                </wp:inline>
              </w:drawing>
            </w:r>
          </w:p>
        </w:tc>
      </w:tr>
      <w:tr w14:paraId="6C6CF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966" w:type="dxa"/>
            <w:tcBorders>
              <w:top w:val="single" w:color="auto" w:sz="4" w:space="0"/>
              <w:left w:val="nil"/>
              <w:bottom w:val="single" w:color="auto" w:sz="4" w:space="0"/>
              <w:right w:val="nil"/>
            </w:tcBorders>
            <w:shd w:val="clear" w:color="auto" w:fill="auto"/>
            <w:noWrap/>
            <w:vAlign w:val="center"/>
          </w:tcPr>
          <w:p w14:paraId="7CC2DEC2">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European standard AC power cord</w:t>
            </w:r>
          </w:p>
        </w:tc>
        <w:tc>
          <w:tcPr>
            <w:tcW w:w="918" w:type="pct"/>
            <w:tcBorders>
              <w:top w:val="single" w:color="auto" w:sz="4" w:space="0"/>
              <w:left w:val="nil"/>
              <w:bottom w:val="single" w:color="auto" w:sz="4" w:space="0"/>
              <w:right w:val="nil"/>
            </w:tcBorders>
            <w:shd w:val="clear" w:color="auto" w:fill="auto"/>
            <w:noWrap/>
            <w:vAlign w:val="center"/>
          </w:tcPr>
          <w:p w14:paraId="2F9A117F">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lang w:val="en-US" w:eastAsia="zh-CN"/>
              </w:rPr>
            </w:pPr>
            <w:r>
              <w:rPr>
                <w:rFonts w:hint="default" w:ascii="Arial" w:hAnsi="Arial" w:eastAsia="黑体" w:cs="Arial"/>
                <w:i w:val="0"/>
                <w:iCs w:val="0"/>
                <w:color w:val="000000"/>
                <w:sz w:val="28"/>
                <w:szCs w:val="28"/>
                <w:u w:val="none"/>
                <w:lang w:val="en-US" w:eastAsia="zh-CN"/>
              </w:rPr>
              <w:t>1</w:t>
            </w:r>
          </w:p>
        </w:tc>
        <w:tc>
          <w:tcPr>
            <w:tcW w:w="1586" w:type="pct"/>
            <w:tcBorders>
              <w:top w:val="single" w:color="auto" w:sz="4" w:space="0"/>
              <w:left w:val="nil"/>
              <w:bottom w:val="single" w:color="auto" w:sz="4" w:space="0"/>
              <w:right w:val="nil"/>
            </w:tcBorders>
            <w:shd w:val="clear" w:color="auto" w:fill="auto"/>
            <w:noWrap/>
            <w:vAlign w:val="center"/>
          </w:tcPr>
          <w:p w14:paraId="5D66C25A">
            <w:pPr>
              <w:keepNext w:val="0"/>
              <w:keepLines w:val="0"/>
              <w:widowControl/>
              <w:suppressLineNumbers w:val="0"/>
              <w:spacing w:before="0" w:beforeAutospacing="0" w:after="0" w:afterAutospacing="0"/>
              <w:ind w:left="0" w:right="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drawing>
                <wp:inline distT="0" distB="0" distL="114300" distR="114300">
                  <wp:extent cx="495300" cy="571500"/>
                  <wp:effectExtent l="0" t="0" r="0" b="0"/>
                  <wp:docPr id="27" name="图片 1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descr="IMG_260"/>
                          <pic:cNvPicPr>
                            <a:picLocks noChangeAspect="1"/>
                          </pic:cNvPicPr>
                        </pic:nvPicPr>
                        <pic:blipFill>
                          <a:blip r:embed="rId17"/>
                          <a:stretch>
                            <a:fillRect/>
                          </a:stretch>
                        </pic:blipFill>
                        <pic:spPr>
                          <a:xfrm>
                            <a:off x="0" y="0"/>
                            <a:ext cx="495300" cy="571500"/>
                          </a:xfrm>
                          <a:prstGeom prst="rect">
                            <a:avLst/>
                          </a:prstGeom>
                          <a:noFill/>
                          <a:ln w="9525">
                            <a:noFill/>
                          </a:ln>
                        </pic:spPr>
                      </pic:pic>
                    </a:graphicData>
                  </a:graphic>
                </wp:inline>
              </w:drawing>
            </w:r>
          </w:p>
        </w:tc>
      </w:tr>
      <w:tr w14:paraId="2EC21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966" w:type="dxa"/>
            <w:tcBorders>
              <w:top w:val="single" w:color="auto" w:sz="4" w:space="0"/>
              <w:left w:val="nil"/>
              <w:bottom w:val="single" w:color="auto" w:sz="4" w:space="0"/>
              <w:right w:val="nil"/>
            </w:tcBorders>
            <w:shd w:val="clear" w:color="auto" w:fill="auto"/>
            <w:noWrap/>
            <w:vAlign w:val="center"/>
          </w:tcPr>
          <w:p w14:paraId="07229EB2">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Wire control box connection cable</w:t>
            </w:r>
          </w:p>
        </w:tc>
        <w:tc>
          <w:tcPr>
            <w:tcW w:w="918" w:type="pct"/>
            <w:tcBorders>
              <w:top w:val="single" w:color="auto" w:sz="4" w:space="0"/>
              <w:left w:val="nil"/>
              <w:bottom w:val="single" w:color="auto" w:sz="4" w:space="0"/>
              <w:right w:val="nil"/>
            </w:tcBorders>
            <w:shd w:val="clear" w:color="auto" w:fill="auto"/>
            <w:noWrap/>
            <w:vAlign w:val="center"/>
          </w:tcPr>
          <w:p w14:paraId="1C390E74">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t>1</w:t>
            </w:r>
          </w:p>
        </w:tc>
        <w:tc>
          <w:tcPr>
            <w:tcW w:w="1586" w:type="pct"/>
            <w:tcBorders>
              <w:top w:val="single" w:color="auto" w:sz="4" w:space="0"/>
              <w:left w:val="nil"/>
              <w:bottom w:val="single" w:color="auto" w:sz="4" w:space="0"/>
              <w:right w:val="nil"/>
            </w:tcBorders>
            <w:shd w:val="clear" w:color="auto" w:fill="auto"/>
            <w:noWrap/>
            <w:vAlign w:val="center"/>
          </w:tcPr>
          <w:p w14:paraId="5CCC8410">
            <w:pPr>
              <w:keepNext w:val="0"/>
              <w:keepLines w:val="0"/>
              <w:widowControl/>
              <w:suppressLineNumbers w:val="0"/>
              <w:spacing w:before="0" w:beforeAutospacing="0" w:after="0" w:afterAutospacing="0"/>
              <w:ind w:left="0" w:right="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drawing>
                <wp:inline distT="0" distB="0" distL="114300" distR="114300">
                  <wp:extent cx="600075" cy="571500"/>
                  <wp:effectExtent l="0" t="0" r="9525" b="0"/>
                  <wp:docPr id="28" name="图片 1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descr="IMG_261"/>
                          <pic:cNvPicPr>
                            <a:picLocks noChangeAspect="1"/>
                          </pic:cNvPicPr>
                        </pic:nvPicPr>
                        <pic:blipFill>
                          <a:blip r:embed="rId18"/>
                          <a:stretch>
                            <a:fillRect/>
                          </a:stretch>
                        </pic:blipFill>
                        <pic:spPr>
                          <a:xfrm>
                            <a:off x="0" y="0"/>
                            <a:ext cx="600075" cy="571500"/>
                          </a:xfrm>
                          <a:prstGeom prst="rect">
                            <a:avLst/>
                          </a:prstGeom>
                          <a:noFill/>
                          <a:ln w="9525">
                            <a:noFill/>
                          </a:ln>
                        </pic:spPr>
                      </pic:pic>
                    </a:graphicData>
                  </a:graphic>
                </wp:inline>
              </w:drawing>
            </w:r>
          </w:p>
        </w:tc>
      </w:tr>
      <w:tr w14:paraId="099DD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966" w:type="dxa"/>
            <w:tcBorders>
              <w:top w:val="single" w:color="auto" w:sz="4" w:space="0"/>
              <w:left w:val="nil"/>
              <w:bottom w:val="single" w:color="auto" w:sz="4" w:space="0"/>
              <w:right w:val="nil"/>
            </w:tcBorders>
            <w:shd w:val="clear" w:color="auto" w:fill="auto"/>
            <w:noWrap/>
            <w:vAlign w:val="center"/>
          </w:tcPr>
          <w:p w14:paraId="4542356C">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Charging power adapter</w:t>
            </w:r>
          </w:p>
        </w:tc>
        <w:tc>
          <w:tcPr>
            <w:tcW w:w="918" w:type="pct"/>
            <w:tcBorders>
              <w:top w:val="single" w:color="auto" w:sz="4" w:space="0"/>
              <w:left w:val="nil"/>
              <w:bottom w:val="single" w:color="auto" w:sz="4" w:space="0"/>
              <w:right w:val="nil"/>
            </w:tcBorders>
            <w:shd w:val="clear" w:color="auto" w:fill="auto"/>
            <w:noWrap/>
            <w:vAlign w:val="center"/>
          </w:tcPr>
          <w:p w14:paraId="37D8BA58">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t>1</w:t>
            </w:r>
          </w:p>
        </w:tc>
        <w:tc>
          <w:tcPr>
            <w:tcW w:w="1586" w:type="pct"/>
            <w:tcBorders>
              <w:top w:val="single" w:color="auto" w:sz="4" w:space="0"/>
              <w:left w:val="nil"/>
              <w:bottom w:val="single" w:color="auto" w:sz="4" w:space="0"/>
              <w:right w:val="nil"/>
            </w:tcBorders>
            <w:shd w:val="clear" w:color="auto" w:fill="auto"/>
            <w:noWrap/>
            <w:vAlign w:val="center"/>
          </w:tcPr>
          <w:p w14:paraId="001DC375">
            <w:pPr>
              <w:keepNext w:val="0"/>
              <w:keepLines w:val="0"/>
              <w:widowControl/>
              <w:suppressLineNumbers w:val="0"/>
              <w:spacing w:before="0" w:beforeAutospacing="0" w:after="0" w:afterAutospacing="0"/>
              <w:ind w:left="0" w:right="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drawing>
                <wp:inline distT="0" distB="0" distL="114300" distR="114300">
                  <wp:extent cx="581025" cy="571500"/>
                  <wp:effectExtent l="0" t="0" r="9525" b="0"/>
                  <wp:docPr id="30" name="图片 1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IMG_262"/>
                          <pic:cNvPicPr>
                            <a:picLocks noChangeAspect="1"/>
                          </pic:cNvPicPr>
                        </pic:nvPicPr>
                        <pic:blipFill>
                          <a:blip r:embed="rId19"/>
                          <a:stretch>
                            <a:fillRect/>
                          </a:stretch>
                        </pic:blipFill>
                        <pic:spPr>
                          <a:xfrm>
                            <a:off x="0" y="0"/>
                            <a:ext cx="581025" cy="571500"/>
                          </a:xfrm>
                          <a:prstGeom prst="rect">
                            <a:avLst/>
                          </a:prstGeom>
                          <a:noFill/>
                          <a:ln w="9525">
                            <a:noFill/>
                          </a:ln>
                        </pic:spPr>
                      </pic:pic>
                    </a:graphicData>
                  </a:graphic>
                </wp:inline>
              </w:drawing>
            </w:r>
          </w:p>
        </w:tc>
      </w:tr>
      <w:tr w14:paraId="5EBB2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966" w:type="dxa"/>
            <w:tcBorders>
              <w:top w:val="single" w:color="auto" w:sz="4" w:space="0"/>
              <w:left w:val="nil"/>
              <w:bottom w:val="single" w:color="auto" w:sz="4" w:space="0"/>
              <w:right w:val="nil"/>
            </w:tcBorders>
            <w:shd w:val="clear" w:color="auto" w:fill="auto"/>
            <w:noWrap/>
            <w:vAlign w:val="center"/>
          </w:tcPr>
          <w:p w14:paraId="22B4F554">
            <w:pPr>
              <w:keepNext w:val="0"/>
              <w:keepLines w:val="0"/>
              <w:widowControl w:val="0"/>
              <w:suppressLineNumbers w:val="0"/>
              <w:autoSpaceDE w:val="0"/>
              <w:autoSpaceDN/>
              <w:snapToGrid w:val="0"/>
              <w:spacing w:before="0" w:beforeAutospacing="0" w:after="0" w:afterAutospacing="0"/>
              <w:ind w:left="0" w:leftChars="0" w:right="0" w:rightChars="0"/>
              <w:jc w:val="center"/>
              <w:rPr>
                <w:rFonts w:hint="default" w:ascii="Arial" w:hAnsi="Arial" w:eastAsia="黑体" w:cs="Arial"/>
                <w:i w:val="0"/>
                <w:iCs w:val="0"/>
                <w:color w:val="000000"/>
                <w:sz w:val="28"/>
                <w:szCs w:val="28"/>
                <w:u w:val="none"/>
              </w:rPr>
            </w:pPr>
            <w:r>
              <w:rPr>
                <w:rFonts w:hint="default" w:ascii="Arial" w:hAnsi="Arial" w:eastAsia="黑体" w:cs="Arial"/>
                <w:b w:val="0"/>
                <w:bCs w:val="0"/>
                <w:kern w:val="2"/>
                <w:sz w:val="28"/>
                <w:szCs w:val="28"/>
                <w:lang w:val="en-US" w:eastAsia="zh-CN" w:bidi="ar"/>
              </w:rPr>
              <w:t>Omnidirectional fiberglass antenna</w:t>
            </w:r>
          </w:p>
        </w:tc>
        <w:tc>
          <w:tcPr>
            <w:tcW w:w="918" w:type="pct"/>
            <w:tcBorders>
              <w:top w:val="single" w:color="auto" w:sz="4" w:space="0"/>
              <w:left w:val="nil"/>
              <w:bottom w:val="single" w:color="auto" w:sz="4" w:space="0"/>
              <w:right w:val="nil"/>
            </w:tcBorders>
            <w:shd w:val="clear" w:color="auto" w:fill="auto"/>
            <w:noWrap/>
            <w:vAlign w:val="center"/>
          </w:tcPr>
          <w:p w14:paraId="5A28317E">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t>8</w:t>
            </w:r>
          </w:p>
        </w:tc>
        <w:tc>
          <w:tcPr>
            <w:tcW w:w="1586" w:type="pct"/>
            <w:tcBorders>
              <w:top w:val="single" w:color="auto" w:sz="4" w:space="0"/>
              <w:left w:val="nil"/>
              <w:bottom w:val="single" w:color="auto" w:sz="4" w:space="0"/>
              <w:right w:val="nil"/>
            </w:tcBorders>
            <w:shd w:val="clear" w:color="auto" w:fill="auto"/>
            <w:noWrap/>
            <w:vAlign w:val="center"/>
          </w:tcPr>
          <w:p w14:paraId="760C5B6D">
            <w:pPr>
              <w:keepNext w:val="0"/>
              <w:keepLines w:val="0"/>
              <w:widowControl/>
              <w:suppressLineNumbers w:val="0"/>
              <w:spacing w:before="0" w:beforeAutospacing="0" w:after="0" w:afterAutospacing="0"/>
              <w:ind w:left="0" w:right="0"/>
              <w:jc w:val="center"/>
              <w:textAlignment w:val="center"/>
              <w:rPr>
                <w:rFonts w:hint="default" w:ascii="Arial" w:hAnsi="Arial" w:eastAsia="黑体" w:cs="Arial"/>
                <w:i w:val="0"/>
                <w:iCs w:val="0"/>
                <w:color w:val="000000"/>
                <w:sz w:val="28"/>
                <w:szCs w:val="28"/>
                <w:u w:val="none"/>
              </w:rPr>
            </w:pPr>
            <w:r>
              <w:rPr>
                <w:rFonts w:hint="default" w:ascii="Arial" w:hAnsi="Arial" w:eastAsia="黑体" w:cs="Arial"/>
                <w:i w:val="0"/>
                <w:iCs w:val="0"/>
                <w:color w:val="000000"/>
                <w:kern w:val="0"/>
                <w:sz w:val="28"/>
                <w:szCs w:val="28"/>
                <w:u w:val="none"/>
                <w:lang w:val="en-US" w:eastAsia="zh-CN" w:bidi="ar"/>
              </w:rPr>
              <w:drawing>
                <wp:inline distT="0" distB="0" distL="114300" distR="114300">
                  <wp:extent cx="619125" cy="76200"/>
                  <wp:effectExtent l="0" t="0" r="9525" b="0"/>
                  <wp:docPr id="31" name="图片 1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descr="IMG_263"/>
                          <pic:cNvPicPr>
                            <a:picLocks noChangeAspect="1"/>
                          </pic:cNvPicPr>
                        </pic:nvPicPr>
                        <pic:blipFill>
                          <a:blip r:embed="rId20"/>
                          <a:stretch>
                            <a:fillRect/>
                          </a:stretch>
                        </pic:blipFill>
                        <pic:spPr>
                          <a:xfrm>
                            <a:off x="0" y="0"/>
                            <a:ext cx="619125" cy="76200"/>
                          </a:xfrm>
                          <a:prstGeom prst="rect">
                            <a:avLst/>
                          </a:prstGeom>
                          <a:noFill/>
                          <a:ln w="9525">
                            <a:noFill/>
                          </a:ln>
                        </pic:spPr>
                      </pic:pic>
                    </a:graphicData>
                  </a:graphic>
                </wp:inline>
              </w:drawing>
            </w:r>
          </w:p>
        </w:tc>
      </w:tr>
    </w:tbl>
    <w:p w14:paraId="0A54FA2C">
      <w:pPr>
        <w:rPr>
          <w:rFonts w:hint="default" w:ascii="Arial" w:hAnsi="Arial" w:eastAsia="黑体" w:cs="Arial"/>
          <w:sz w:val="28"/>
          <w:szCs w:val="28"/>
          <w:lang w:val="en-US" w:eastAsia="zh-CN"/>
        </w:rPr>
      </w:pPr>
      <w:r>
        <w:rPr>
          <w:rFonts w:hint="default" w:ascii="Arial" w:hAnsi="Arial" w:eastAsia="黑体" w:cs="Arial"/>
          <w:sz w:val="28"/>
          <w:szCs w:val="28"/>
          <w:lang w:val="en-US" w:eastAsia="zh-CN"/>
        </w:rPr>
        <w:br w:type="page"/>
      </w:r>
    </w:p>
    <w:p w14:paraId="1BF6B9E0">
      <w:pPr>
        <w:keepNext w:val="0"/>
        <w:keepLines w:val="0"/>
        <w:pageBreakBefore w:val="0"/>
        <w:widowControl w:val="0"/>
        <w:kinsoku/>
        <w:wordWrap/>
        <w:overflowPunct/>
        <w:topLinePunct w:val="0"/>
        <w:autoSpaceDE/>
        <w:autoSpaceDN/>
        <w:bidi w:val="0"/>
        <w:adjustRightInd/>
        <w:snapToGrid w:val="0"/>
        <w:spacing w:line="160" w:lineRule="exact"/>
        <w:textAlignment w:val="auto"/>
        <w:rPr>
          <w:rFonts w:hint="default" w:ascii="Arial" w:hAnsi="Arial" w:eastAsia="黑体" w:cs="Arial"/>
          <w:b/>
          <w:bCs/>
          <w:sz w:val="28"/>
          <w:szCs w:val="28"/>
          <w:lang w:val="en-US" w:eastAsia="zh-CN"/>
        </w:rPr>
      </w:pPr>
    </w:p>
    <w:p w14:paraId="659FC886">
      <w:pPr>
        <w:pStyle w:val="2"/>
        <w:keepNext/>
        <w:keepLines/>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int="default" w:ascii="Arial" w:hAnsi="Arial" w:cs="Arial"/>
          <w:sz w:val="32"/>
          <w:szCs w:val="20"/>
          <w:lang w:val="en-US" w:eastAsia="zh-CN"/>
        </w:rPr>
      </w:pPr>
      <w:bookmarkStart w:id="11" w:name="_Toc17575"/>
      <w:r>
        <w:rPr>
          <w:rFonts w:hint="default" w:ascii="Arial" w:hAnsi="Arial" w:cs="Arial"/>
          <w:sz w:val="32"/>
          <w:szCs w:val="20"/>
          <w:lang w:val="en-US" w:eastAsia="zh-CN"/>
        </w:rPr>
        <w:t>Device Description:</w:t>
      </w:r>
      <w:bookmarkEnd w:id="11"/>
      <w:r>
        <w:rPr>
          <w:rFonts w:hint="default" w:ascii="Arial" w:hAnsi="Arial" w:cs="Arial"/>
          <w:sz w:val="32"/>
          <w:szCs w:val="20"/>
          <w:lang w:val="en-US" w:eastAsia="zh-CN"/>
        </w:rPr>
        <w:t xml:space="preserve"> </w:t>
      </w:r>
    </w:p>
    <w:p w14:paraId="65694DC0">
      <w:pPr>
        <w:keepNext w:val="0"/>
        <w:keepLines w:val="0"/>
        <w:pageBreakBefore w:val="0"/>
        <w:widowControl w:val="0"/>
        <w:numPr>
          <w:ilvl w:val="0"/>
          <w:numId w:val="0"/>
        </w:numPr>
        <w:suppressLineNumbers w:val="0"/>
        <w:kinsoku/>
        <w:wordWrap/>
        <w:overflowPunct/>
        <w:topLinePunct w:val="0"/>
        <w:autoSpaceDN/>
        <w:bidi w:val="0"/>
        <w:adjustRightInd w:val="0"/>
        <w:snapToGrid w:val="0"/>
        <w:spacing w:before="0" w:beforeAutospacing="0" w:after="0" w:afterAutospacing="0"/>
        <w:ind w:leftChars="0" w:right="0" w:rightChars="0"/>
        <w:jc w:val="both"/>
        <w:rPr>
          <w:rFonts w:hint="default" w:ascii="Arial" w:hAnsi="Arial" w:eastAsia="黑体" w:cs="Arial"/>
          <w:kern w:val="2"/>
          <w:sz w:val="28"/>
          <w:szCs w:val="28"/>
          <w:lang w:val="en-US" w:eastAsia="zh-CN" w:bidi="ar"/>
        </w:rPr>
      </w:pPr>
      <w:r>
        <w:rPr>
          <w:rFonts w:hint="default" w:ascii="Arial" w:hAnsi="Arial" w:eastAsia="黑体" w:cs="Arial"/>
          <w:kern w:val="2"/>
          <w:sz w:val="28"/>
          <w:szCs w:val="28"/>
          <w:lang w:val="en-US" w:eastAsia="zh-CN" w:bidi="ar"/>
        </w:rPr>
        <w:t>(The demonstration picture takes the 12-channel device as an example, and the functions are the same as those of the 6-channel, 8-channel, and 10-channel devices)</w:t>
      </w:r>
    </w:p>
    <w:p w14:paraId="487A574C">
      <w:pPr>
        <w:keepNext w:val="0"/>
        <w:keepLines w:val="0"/>
        <w:pageBreakBefore w:val="0"/>
        <w:widowControl w:val="0"/>
        <w:numPr>
          <w:ilvl w:val="0"/>
          <w:numId w:val="0"/>
        </w:numPr>
        <w:suppressLineNumbers w:val="0"/>
        <w:kinsoku/>
        <w:wordWrap/>
        <w:overflowPunct/>
        <w:topLinePunct w:val="0"/>
        <w:autoSpaceDN/>
        <w:bidi w:val="0"/>
        <w:adjustRightInd w:val="0"/>
        <w:snapToGrid w:val="0"/>
        <w:spacing w:before="0" w:beforeAutospacing="0" w:after="0" w:afterAutospacing="0"/>
        <w:ind w:leftChars="0" w:right="0" w:rightChars="0"/>
        <w:jc w:val="both"/>
        <w:rPr>
          <w:rFonts w:hint="default" w:ascii="Arial" w:hAnsi="Arial" w:eastAsia="黑体" w:cs="Arial"/>
          <w:kern w:val="2"/>
          <w:sz w:val="28"/>
          <w:szCs w:val="28"/>
          <w:lang w:val="en-US" w:eastAsia="zh-CN" w:bidi="ar"/>
        </w:rPr>
      </w:pPr>
    </w:p>
    <w:p w14:paraId="7174D8A8">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b w:val="0"/>
          <w:bCs w:val="0"/>
          <w:color w:val="000000"/>
          <w:sz w:val="28"/>
          <w:szCs w:val="28"/>
        </w:rPr>
      </w:pPr>
      <w:r>
        <w:rPr>
          <w:rFonts w:hint="default" w:ascii="Arial" w:hAnsi="Arial" w:eastAsia="黑体" w:cs="Arial"/>
          <w:b w:val="0"/>
          <w:bCs w:val="0"/>
          <w:color w:val="000000"/>
          <w:kern w:val="2"/>
          <w:sz w:val="28"/>
          <w:szCs w:val="28"/>
          <w:lang w:val="en-US" w:eastAsia="zh-CN" w:bidi="ar"/>
        </w:rPr>
        <w:t>Side:</w:t>
      </w:r>
    </w:p>
    <w:p w14:paraId="585C18B0">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drawing>
          <wp:inline distT="0" distB="0" distL="114300" distR="114300">
            <wp:extent cx="5127625" cy="2836545"/>
            <wp:effectExtent l="0" t="0" r="0" b="0"/>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21"/>
                    <a:srcRect b="3491"/>
                    <a:stretch>
                      <a:fillRect/>
                    </a:stretch>
                  </pic:blipFill>
                  <pic:spPr>
                    <a:xfrm>
                      <a:off x="0" y="0"/>
                      <a:ext cx="5127625" cy="2836545"/>
                    </a:xfrm>
                    <a:prstGeom prst="rect">
                      <a:avLst/>
                    </a:prstGeom>
                    <a:noFill/>
                    <a:ln w="9525">
                      <a:noFill/>
                    </a:ln>
                  </pic:spPr>
                </pic:pic>
              </a:graphicData>
            </a:graphic>
          </wp:inline>
        </w:drawing>
      </w:r>
      <w:r>
        <w:rPr>
          <w:rFonts w:hint="default" w:ascii="Arial" w:hAnsi="Arial" w:eastAsia="黑体" w:cs="Arial"/>
          <w:kern w:val="2"/>
          <w:sz w:val="28"/>
          <w:szCs w:val="28"/>
          <w:lang w:val="en-US" w:eastAsia="zh-CN" w:bidi="ar"/>
        </w:rPr>
        <w:t xml:space="preserve"> </w:t>
      </w:r>
    </w:p>
    <w:p w14:paraId="620227E4">
      <w:pPr>
        <w:keepNext w:val="0"/>
        <w:keepLines w:val="0"/>
        <w:pageBreakBefore w:val="0"/>
        <w:widowControl w:val="0"/>
        <w:numPr>
          <w:ilvl w:val="0"/>
          <w:numId w:val="3"/>
        </w:numPr>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Device power switch;</w:t>
      </w:r>
    </w:p>
    <w:p w14:paraId="20A2FC88">
      <w:pPr>
        <w:keepNext w:val="0"/>
        <w:keepLines w:val="0"/>
        <w:pageBreakBefore w:val="0"/>
        <w:widowControl w:val="0"/>
        <w:numPr>
          <w:ilvl w:val="0"/>
          <w:numId w:val="3"/>
        </w:numPr>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Cable control box interface;</w:t>
      </w:r>
    </w:p>
    <w:p w14:paraId="3F95BCD7">
      <w:pPr>
        <w:keepNext w:val="0"/>
        <w:keepLines w:val="0"/>
        <w:pageBreakBefore w:val="0"/>
        <w:widowControl w:val="0"/>
        <w:numPr>
          <w:ilvl w:val="0"/>
          <w:numId w:val="3"/>
        </w:numPr>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Device power interface, externally connected to AC220V, directly powered by AC power; (This interface cannot charge the device battery)</w:t>
      </w:r>
    </w:p>
    <w:p w14:paraId="6C2B54BD">
      <w:pPr>
        <w:keepNext w:val="0"/>
        <w:keepLines w:val="0"/>
        <w:pageBreakBefore w:val="0"/>
        <w:widowControl w:val="0"/>
        <w:numPr>
          <w:ilvl w:val="0"/>
          <w:numId w:val="3"/>
        </w:numPr>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Device battery charging interface;</w:t>
      </w:r>
    </w:p>
    <w:p w14:paraId="3DD99A37">
      <w:pPr>
        <w:keepNext w:val="0"/>
        <w:keepLines w:val="0"/>
        <w:pageBreakBefore w:val="0"/>
        <w:widowControl w:val="0"/>
        <w:numPr>
          <w:ilvl w:val="0"/>
          <w:numId w:val="3"/>
        </w:numPr>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RJ45 network interface</w:t>
      </w:r>
    </w:p>
    <w:p w14:paraId="09111EFB">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 xml:space="preserve"> </w:t>
      </w:r>
    </w:p>
    <w:p w14:paraId="7905AD8D">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b w:val="0"/>
          <w:bCs w:val="0"/>
          <w:color w:val="000000"/>
          <w:sz w:val="28"/>
          <w:szCs w:val="28"/>
        </w:rPr>
      </w:pPr>
      <w:r>
        <w:rPr>
          <w:rFonts w:hint="default" w:ascii="Arial" w:hAnsi="Arial" w:eastAsia="黑体" w:cs="Arial"/>
          <w:b w:val="0"/>
          <w:bCs w:val="0"/>
          <w:color w:val="000000"/>
          <w:kern w:val="2"/>
          <w:sz w:val="28"/>
          <w:szCs w:val="28"/>
          <w:lang w:val="en-US" w:eastAsia="zh-CN" w:bidi="ar"/>
        </w:rPr>
        <w:t>Top:</w:t>
      </w:r>
    </w:p>
    <w:p w14:paraId="785FE371">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drawing>
          <wp:inline distT="0" distB="0" distL="114300" distR="114300">
            <wp:extent cx="3515360" cy="2553335"/>
            <wp:effectExtent l="0" t="0" r="8890" b="18415"/>
            <wp:docPr id="1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7"/>
                    <pic:cNvPicPr>
                      <a:picLocks noChangeAspect="1"/>
                    </pic:cNvPicPr>
                  </pic:nvPicPr>
                  <pic:blipFill>
                    <a:blip r:embed="rId22"/>
                    <a:stretch>
                      <a:fillRect/>
                    </a:stretch>
                  </pic:blipFill>
                  <pic:spPr>
                    <a:xfrm>
                      <a:off x="0" y="0"/>
                      <a:ext cx="3515360" cy="2553335"/>
                    </a:xfrm>
                    <a:prstGeom prst="rect">
                      <a:avLst/>
                    </a:prstGeom>
                    <a:noFill/>
                    <a:ln w="9525">
                      <a:noFill/>
                    </a:ln>
                  </pic:spPr>
                </pic:pic>
              </a:graphicData>
            </a:graphic>
          </wp:inline>
        </w:drawing>
      </w:r>
      <w:r>
        <w:rPr>
          <w:rFonts w:hint="default" w:ascii="Arial" w:hAnsi="Arial" w:eastAsia="黑体" w:cs="Arial"/>
          <w:kern w:val="2"/>
          <w:sz w:val="28"/>
          <w:szCs w:val="28"/>
          <w:lang w:val="en-US" w:eastAsia="zh-CN" w:bidi="ar"/>
        </w:rPr>
        <w:t xml:space="preserve"> </w:t>
      </w:r>
    </w:p>
    <w:p w14:paraId="209967FA">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 xml:space="preserve"> </w:t>
      </w:r>
    </w:p>
    <w:p w14:paraId="116F152D">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The top is the RF output connector</w:t>
      </w:r>
    </w:p>
    <w:p w14:paraId="7832ED09">
      <w:pPr>
        <w:rPr>
          <w:rFonts w:hint="default" w:ascii="Arial" w:hAnsi="Arial" w:eastAsia="黑体" w:cs="Arial"/>
          <w:b w:val="0"/>
          <w:bCs w:val="0"/>
          <w:color w:val="000000"/>
          <w:kern w:val="2"/>
          <w:sz w:val="28"/>
          <w:szCs w:val="28"/>
          <w:lang w:val="en-US" w:eastAsia="zh-CN" w:bidi="ar"/>
        </w:rPr>
      </w:pPr>
      <w:r>
        <w:rPr>
          <w:rFonts w:hint="default" w:ascii="Arial" w:hAnsi="Arial" w:eastAsia="黑体" w:cs="Arial"/>
          <w:b w:val="0"/>
          <w:bCs w:val="0"/>
          <w:color w:val="000000"/>
          <w:kern w:val="2"/>
          <w:sz w:val="28"/>
          <w:szCs w:val="28"/>
          <w:lang w:val="en-US" w:eastAsia="zh-CN" w:bidi="ar"/>
        </w:rPr>
        <w:br w:type="page"/>
      </w:r>
    </w:p>
    <w:p w14:paraId="33D23E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both"/>
        <w:textAlignment w:val="auto"/>
        <w:rPr>
          <w:rFonts w:hint="default" w:ascii="Arial" w:hAnsi="Arial" w:eastAsia="黑体" w:cs="Arial"/>
          <w:b w:val="0"/>
          <w:bCs w:val="0"/>
          <w:color w:val="000000"/>
          <w:kern w:val="2"/>
          <w:sz w:val="28"/>
          <w:szCs w:val="28"/>
          <w:lang w:val="en-US" w:eastAsia="zh-CN" w:bidi="ar"/>
        </w:rPr>
      </w:pPr>
    </w:p>
    <w:p w14:paraId="3731203B">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b w:val="0"/>
          <w:bCs w:val="0"/>
          <w:color w:val="000000"/>
          <w:sz w:val="28"/>
          <w:szCs w:val="28"/>
        </w:rPr>
      </w:pPr>
      <w:r>
        <w:rPr>
          <w:rFonts w:hint="default" w:ascii="Arial" w:hAnsi="Arial" w:eastAsia="黑体" w:cs="Arial"/>
          <w:b w:val="0"/>
          <w:bCs w:val="0"/>
          <w:color w:val="000000"/>
          <w:kern w:val="2"/>
          <w:sz w:val="28"/>
          <w:szCs w:val="28"/>
          <w:lang w:val="en-US" w:eastAsia="zh-CN" w:bidi="ar"/>
        </w:rPr>
        <w:t>Module Panel:</w:t>
      </w:r>
    </w:p>
    <w:p w14:paraId="7BF06C0B">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center"/>
        <w:rPr>
          <w:rFonts w:hint="default" w:ascii="Arial" w:hAnsi="Arial" w:eastAsia="黑体" w:cs="Arial"/>
          <w:b/>
          <w:bCs/>
          <w:kern w:val="2"/>
          <w:sz w:val="28"/>
          <w:szCs w:val="28"/>
        </w:rPr>
      </w:pPr>
      <w:r>
        <w:rPr>
          <w:rFonts w:hint="default" w:ascii="Arial" w:hAnsi="Arial" w:eastAsia="宋体" w:cs="Arial"/>
          <w:kern w:val="2"/>
          <w:sz w:val="28"/>
          <w:szCs w:val="28"/>
          <w:lang w:val="en-US" w:eastAsia="zh-CN" w:bidi="ar"/>
        </w:rPr>
        <w:drawing>
          <wp:inline distT="0" distB="0" distL="114300" distR="114300">
            <wp:extent cx="3476625" cy="4352925"/>
            <wp:effectExtent l="0" t="0" r="9525" b="9525"/>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8"/>
                    <pic:cNvPicPr>
                      <a:picLocks noChangeAspect="1"/>
                    </pic:cNvPicPr>
                  </pic:nvPicPr>
                  <pic:blipFill>
                    <a:blip r:embed="rId23"/>
                    <a:stretch>
                      <a:fillRect/>
                    </a:stretch>
                  </pic:blipFill>
                  <pic:spPr>
                    <a:xfrm>
                      <a:off x="0" y="0"/>
                      <a:ext cx="3476625" cy="4352925"/>
                    </a:xfrm>
                    <a:prstGeom prst="rect">
                      <a:avLst/>
                    </a:prstGeom>
                    <a:noFill/>
                    <a:ln w="9525">
                      <a:noFill/>
                    </a:ln>
                  </pic:spPr>
                </pic:pic>
              </a:graphicData>
            </a:graphic>
          </wp:inline>
        </w:drawing>
      </w:r>
      <w:r>
        <w:rPr>
          <w:rFonts w:hint="default" w:ascii="Arial" w:hAnsi="Arial" w:eastAsia="黑体" w:cs="Arial"/>
          <w:b/>
          <w:bCs/>
          <w:kern w:val="2"/>
          <w:sz w:val="28"/>
          <w:szCs w:val="28"/>
          <w:lang w:val="en-US" w:eastAsia="zh-CN" w:bidi="ar"/>
        </w:rPr>
        <w:t xml:space="preserve"> </w:t>
      </w:r>
    </w:p>
    <w:p w14:paraId="3016153F">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1. Feeder connector</w:t>
      </w:r>
    </w:p>
    <w:p w14:paraId="306BEC49">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2. Module operation indicator</w:t>
      </w:r>
    </w:p>
    <w:p w14:paraId="0EA17F67">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3. Module frequency band and power display</w:t>
      </w:r>
    </w:p>
    <w:p w14:paraId="56165374">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4. Module switch</w:t>
      </w:r>
    </w:p>
    <w:p w14:paraId="5A58FCD2">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5. Whole machine power display and switch</w:t>
      </w:r>
    </w:p>
    <w:p w14:paraId="7B2FCCBA">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6. Whole machine parameter display and page turning button</w:t>
      </w:r>
    </w:p>
    <w:p w14:paraId="4402573B">
      <w:pPr>
        <w:keepNext/>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ind w:left="0" w:right="0"/>
        <w:jc w:val="left"/>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7. Battery switch (it is recommended to turn off this switch when using AC 220V power supply)</w:t>
      </w:r>
    </w:p>
    <w:p w14:paraId="0A3517C5">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黑体" w:cs="Arial"/>
          <w:kern w:val="2"/>
          <w:sz w:val="28"/>
          <w:szCs w:val="28"/>
          <w:lang w:val="en-US" w:eastAsia="zh-CN" w:bidi="ar"/>
        </w:rPr>
        <w:br w:type="page"/>
      </w:r>
    </w:p>
    <w:p w14:paraId="7CBB2186">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both"/>
        <w:rPr>
          <w:rFonts w:hint="default" w:ascii="Arial" w:hAnsi="Arial" w:eastAsia="黑体" w:cs="Arial"/>
          <w:b w:val="0"/>
          <w:bCs w:val="0"/>
          <w:color w:val="000000"/>
          <w:sz w:val="28"/>
          <w:szCs w:val="28"/>
        </w:rPr>
      </w:pPr>
      <w:r>
        <w:rPr>
          <w:rFonts w:hint="default" w:ascii="Arial" w:hAnsi="Arial" w:eastAsia="黑体" w:cs="Arial"/>
          <w:b w:val="0"/>
          <w:bCs w:val="0"/>
          <w:color w:val="000000"/>
          <w:kern w:val="2"/>
          <w:sz w:val="28"/>
          <w:szCs w:val="28"/>
          <w:lang w:val="en-US" w:eastAsia="zh-CN" w:bidi="ar"/>
        </w:rPr>
        <w:t>Wire control box:</w:t>
      </w:r>
    </w:p>
    <w:p w14:paraId="52655552">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drawing>
          <wp:inline distT="0" distB="0" distL="114300" distR="114300">
            <wp:extent cx="3457575" cy="5438775"/>
            <wp:effectExtent l="0" t="0" r="0" b="9525"/>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icPr>
                  <pic:blipFill>
                    <a:blip r:embed="rId24"/>
                    <a:stretch>
                      <a:fillRect/>
                    </a:stretch>
                  </pic:blipFill>
                  <pic:spPr>
                    <a:xfrm>
                      <a:off x="0" y="0"/>
                      <a:ext cx="3457575" cy="5438775"/>
                    </a:xfrm>
                    <a:prstGeom prst="rect">
                      <a:avLst/>
                    </a:prstGeom>
                    <a:noFill/>
                    <a:ln w="9525">
                      <a:noFill/>
                    </a:ln>
                  </pic:spPr>
                </pic:pic>
              </a:graphicData>
            </a:graphic>
          </wp:inline>
        </w:drawing>
      </w:r>
      <w:r>
        <w:rPr>
          <w:rFonts w:hint="default" w:ascii="Arial" w:hAnsi="Arial" w:eastAsia="黑体" w:cs="Arial"/>
          <w:kern w:val="2"/>
          <w:sz w:val="28"/>
          <w:szCs w:val="28"/>
          <w:lang w:val="en-US" w:eastAsia="zh-CN" w:bidi="ar"/>
        </w:rPr>
        <w:t xml:space="preserve"> </w:t>
      </w:r>
    </w:p>
    <w:p w14:paraId="3568A29B">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 xml:space="preserve"> </w:t>
      </w:r>
    </w:p>
    <w:p w14:paraId="234A409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leftChars="0" w:right="0"/>
        <w:jc w:val="center"/>
        <w:textAlignment w:val="top"/>
        <w:rPr>
          <w:rFonts w:hint="default" w:ascii="Arial" w:hAnsi="Arial" w:eastAsia="黑体" w:cs="Arial"/>
          <w:b w:val="0"/>
          <w:bCs w:val="0"/>
          <w:color w:val="000000"/>
          <w:sz w:val="28"/>
          <w:szCs w:val="28"/>
        </w:rPr>
      </w:pPr>
      <w:r>
        <w:rPr>
          <w:rFonts w:hint="default" w:ascii="Arial" w:hAnsi="Arial" w:eastAsia="黑体" w:cs="Arial"/>
          <w:kern w:val="2"/>
          <w:sz w:val="28"/>
          <w:szCs w:val="28"/>
          <w:lang w:val="en-US" w:eastAsia="zh-CN" w:bidi="ar"/>
        </w:rPr>
        <w:t xml:space="preserve">The </w:t>
      </w:r>
      <w:r>
        <w:rPr>
          <w:rFonts w:hint="default" w:ascii="Arial" w:hAnsi="Arial" w:eastAsia="黑体" w:cs="Arial"/>
          <w:b/>
          <w:bCs/>
          <w:kern w:val="2"/>
          <w:sz w:val="28"/>
          <w:szCs w:val="28"/>
          <w:lang w:val="en-US" w:eastAsia="zh-CN" w:bidi="ar"/>
        </w:rPr>
        <w:t>Switch</w:t>
      </w:r>
      <w:r>
        <w:rPr>
          <w:rFonts w:hint="default" w:ascii="Arial" w:hAnsi="Arial" w:eastAsia="黑体" w:cs="Arial"/>
          <w:kern w:val="2"/>
          <w:sz w:val="28"/>
          <w:szCs w:val="28"/>
          <w:lang w:val="en-US" w:eastAsia="zh-CN" w:bidi="ar"/>
        </w:rPr>
        <w:t xml:space="preserve"> button in the wire control box is the main switch of the wire control box. Other buttons can be controlled only after the main switch is turned on.</w:t>
      </w:r>
    </w:p>
    <w:p w14:paraId="08C08F1F">
      <w:pPr>
        <w:rPr>
          <w:rFonts w:hint="default" w:ascii="Arial" w:hAnsi="Arial" w:eastAsia="黑体" w:cs="Arial"/>
          <w:sz w:val="24"/>
          <w:szCs w:val="24"/>
          <w:lang w:val="en-US" w:eastAsia="zh-CN"/>
        </w:rPr>
      </w:pPr>
      <w:r>
        <w:rPr>
          <w:rFonts w:hint="default" w:ascii="Arial" w:hAnsi="Arial" w:eastAsia="黑体" w:cs="Arial"/>
          <w:sz w:val="24"/>
          <w:szCs w:val="24"/>
          <w:lang w:val="en-US" w:eastAsia="zh-CN"/>
        </w:rPr>
        <w:br w:type="page"/>
      </w:r>
    </w:p>
    <w:p w14:paraId="0DB04A7C">
      <w:pPr>
        <w:keepNext w:val="0"/>
        <w:keepLines w:val="0"/>
        <w:pageBreakBefore w:val="0"/>
        <w:widowControl w:val="0"/>
        <w:kinsoku/>
        <w:wordWrap/>
        <w:overflowPunct/>
        <w:topLinePunct w:val="0"/>
        <w:autoSpaceDE/>
        <w:autoSpaceDN/>
        <w:bidi w:val="0"/>
        <w:adjustRightInd/>
        <w:snapToGrid w:val="0"/>
        <w:spacing w:line="160" w:lineRule="exact"/>
        <w:jc w:val="both"/>
        <w:textAlignment w:val="auto"/>
        <w:rPr>
          <w:rFonts w:hint="default" w:ascii="Arial" w:hAnsi="Arial" w:eastAsia="黑体" w:cs="Arial"/>
          <w:b/>
          <w:bCs/>
          <w:sz w:val="32"/>
          <w:szCs w:val="32"/>
          <w:lang w:val="en-US" w:eastAsia="zh-CN"/>
        </w:rPr>
      </w:pPr>
    </w:p>
    <w:p w14:paraId="26452B26">
      <w:pPr>
        <w:pStyle w:val="2"/>
        <w:keepNext/>
        <w:keepLines/>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int="default" w:ascii="Arial" w:hAnsi="Arial" w:cs="Arial"/>
          <w:sz w:val="32"/>
          <w:szCs w:val="20"/>
          <w:lang w:val="en-US" w:eastAsia="zh-CN"/>
        </w:rPr>
      </w:pPr>
      <w:bookmarkStart w:id="12" w:name="_Toc11867"/>
      <w:bookmarkStart w:id="13" w:name="_Toc19780"/>
      <w:r>
        <w:rPr>
          <w:rFonts w:hint="default" w:ascii="Arial" w:hAnsi="Arial" w:cs="Arial"/>
          <w:sz w:val="32"/>
          <w:szCs w:val="20"/>
          <w:lang w:val="en-US" w:eastAsia="zh-CN"/>
        </w:rPr>
        <w:t>How to use:</w:t>
      </w:r>
      <w:bookmarkEnd w:id="12"/>
    </w:p>
    <w:p w14:paraId="04D98895">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bookmarkStart w:id="14" w:name="_Toc22210"/>
      <w:r>
        <w:rPr>
          <w:rFonts w:hint="default" w:ascii="Arial" w:hAnsi="Arial" w:cs="Arial"/>
          <w:sz w:val="28"/>
          <w:szCs w:val="36"/>
          <w:lang w:val="en-US" w:eastAsia="zh-CN"/>
        </w:rPr>
        <w:t>Stand the device up, with the RF output interface facing upwards, and place it vertically on the ground;</w:t>
      </w:r>
      <w:bookmarkEnd w:id="14"/>
      <w:bookmarkStart w:id="15" w:name="_Toc8378"/>
    </w:p>
    <w:p w14:paraId="2361CCDF">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Insert all omnidirectional antennas into the corresponding interfaces, and tighten the nuts on the antenna interfaces;</w:t>
      </w:r>
      <w:bookmarkEnd w:id="15"/>
      <w:bookmarkStart w:id="16" w:name="_Toc7774"/>
    </w:p>
    <w:p w14:paraId="03F482F6">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Connect to the wire control box;</w:t>
      </w:r>
      <w:bookmarkEnd w:id="16"/>
      <w:bookmarkStart w:id="17" w:name="_Toc15100"/>
    </w:p>
    <w:p w14:paraId="7A1A8C67">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If powered by AC power, directly connect the power cord to the AC220V interface;</w:t>
      </w:r>
      <w:bookmarkEnd w:id="17"/>
      <w:bookmarkStart w:id="18" w:name="_Toc27632"/>
    </w:p>
    <w:p w14:paraId="7C7CE371">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If powered by battery, please make sure that the battery has sufficient power;</w:t>
      </w:r>
      <w:bookmarkEnd w:id="18"/>
      <w:bookmarkStart w:id="19" w:name="_Toc11864"/>
    </w:p>
    <w:p w14:paraId="059090AF">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Turn on the power switch of the chassis;</w:t>
      </w:r>
      <w:bookmarkEnd w:id="19"/>
      <w:bookmarkStart w:id="20" w:name="_Toc27205"/>
    </w:p>
    <w:p w14:paraId="0C13DB81">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Turn on the corresponding channel switch through the wire control box as needed;</w:t>
      </w:r>
      <w:bookmarkEnd w:id="20"/>
      <w:bookmarkStart w:id="21" w:name="_Toc25665"/>
    </w:p>
    <w:p w14:paraId="7BFDD566">
      <w:pPr>
        <w:keepNext w:val="0"/>
        <w:keepLines w:val="0"/>
        <w:pageBreakBefore w:val="0"/>
        <w:widowControl w:val="0"/>
        <w:numPr>
          <w:ilvl w:val="0"/>
          <w:numId w:val="4"/>
        </w:numPr>
        <w:kinsoku/>
        <w:wordWrap/>
        <w:overflowPunct/>
        <w:topLinePunct w:val="0"/>
        <w:autoSpaceDE/>
        <w:autoSpaceDN/>
        <w:bidi w:val="0"/>
        <w:adjustRightInd w:val="0"/>
        <w:snapToGrid w:val="0"/>
        <w:textAlignment w:val="auto"/>
        <w:rPr>
          <w:rFonts w:hint="default" w:ascii="Arial" w:hAnsi="Arial" w:cs="Arial"/>
          <w:sz w:val="28"/>
          <w:szCs w:val="36"/>
          <w:lang w:val="en-US" w:eastAsia="zh-CN"/>
        </w:rPr>
      </w:pPr>
      <w:r>
        <w:rPr>
          <w:rFonts w:hint="default" w:ascii="Arial" w:hAnsi="Arial" w:cs="Arial"/>
          <w:sz w:val="28"/>
          <w:szCs w:val="36"/>
          <w:lang w:val="en-US" w:eastAsia="zh-CN"/>
        </w:rPr>
        <w:t>After use, the device should be powered off first, and then the antenna should be removed.</w:t>
      </w:r>
      <w:bookmarkEnd w:id="21"/>
    </w:p>
    <w:p w14:paraId="050BD3E0">
      <w:pPr>
        <w:pStyle w:val="2"/>
        <w:keepNext/>
        <w:keepLines/>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int="default" w:ascii="Arial" w:hAnsi="Arial" w:cs="Arial"/>
          <w:sz w:val="32"/>
          <w:szCs w:val="20"/>
          <w:lang w:val="en-US" w:eastAsia="zh-CN"/>
        </w:rPr>
      </w:pPr>
      <w:bookmarkStart w:id="22" w:name="_Toc20202"/>
      <w:r>
        <w:rPr>
          <w:rFonts w:hint="default" w:ascii="Arial" w:hAnsi="Arial" w:cs="Arial"/>
          <w:sz w:val="32"/>
          <w:szCs w:val="20"/>
          <w:lang w:val="en-US" w:eastAsia="zh-CN"/>
        </w:rPr>
        <w:t>Module Replacement:</w:t>
      </w:r>
      <w:bookmarkEnd w:id="22"/>
    </w:p>
    <w:bookmarkEnd w:id="13"/>
    <w:p w14:paraId="0BEE23AC">
      <w:pPr>
        <w:snapToGrid w:val="0"/>
        <w:jc w:val="left"/>
        <w:rPr>
          <w:rFonts w:hint="default" w:ascii="Arial" w:hAnsi="Arial" w:eastAsia="黑体" w:cs="Arial"/>
          <w:sz w:val="24"/>
          <w:szCs w:val="24"/>
          <w:lang w:val="en-US" w:eastAsia="zh-CN"/>
        </w:rPr>
      </w:pPr>
      <w:r>
        <w:rPr>
          <w:rFonts w:hint="default" w:ascii="Arial" w:hAnsi="Arial" w:eastAsia="黑体" w:cs="Arial"/>
          <w:sz w:val="24"/>
          <w:szCs w:val="24"/>
          <w:lang w:val="en-US" w:eastAsia="zh-CN"/>
        </w:rPr>
        <w:drawing>
          <wp:inline distT="0" distB="0" distL="114300" distR="114300">
            <wp:extent cx="5759450" cy="4308475"/>
            <wp:effectExtent l="0" t="0" r="12700" b="15875"/>
            <wp:docPr id="14" name="图片 14" descr="DDS-Detail-Page-Spec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DS-Detail-Page-Specification"/>
                    <pic:cNvPicPr>
                      <a:picLocks noChangeAspect="1"/>
                    </pic:cNvPicPr>
                  </pic:nvPicPr>
                  <pic:blipFill>
                    <a:blip r:embed="rId25"/>
                    <a:srcRect b="41078"/>
                    <a:stretch>
                      <a:fillRect/>
                    </a:stretch>
                  </pic:blipFill>
                  <pic:spPr>
                    <a:xfrm>
                      <a:off x="0" y="0"/>
                      <a:ext cx="5759450" cy="4308475"/>
                    </a:xfrm>
                    <a:prstGeom prst="rect">
                      <a:avLst/>
                    </a:prstGeom>
                  </pic:spPr>
                </pic:pic>
              </a:graphicData>
            </a:graphic>
          </wp:inline>
        </w:drawing>
      </w:r>
    </w:p>
    <w:p w14:paraId="046CFAF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Arial" w:hAnsi="Arial" w:eastAsia="黑体" w:cs="Arial"/>
          <w:sz w:val="24"/>
          <w:szCs w:val="24"/>
          <w:lang w:val="en-US" w:eastAsia="zh-CN"/>
        </w:rPr>
      </w:pPr>
      <w:r>
        <w:rPr>
          <w:rFonts w:hint="default" w:ascii="Arial" w:hAnsi="Arial" w:eastAsia="黑体" w:cs="Arial"/>
          <w:sz w:val="24"/>
          <w:szCs w:val="24"/>
          <w:lang w:val="en-US" w:eastAsia="zh-CN"/>
        </w:rPr>
        <w:t>After unscrewing the screws on both sides of the feeder connector and the module, the module can be disassembled and replaced.</w:t>
      </w:r>
      <w:r>
        <w:rPr>
          <w:rFonts w:hint="default" w:ascii="Arial" w:hAnsi="Arial" w:eastAsia="黑体" w:cs="Arial"/>
          <w:sz w:val="24"/>
          <w:szCs w:val="24"/>
          <w:lang w:val="en-US" w:eastAsia="zh-CN"/>
        </w:rPr>
        <w:br w:type="page"/>
      </w:r>
    </w:p>
    <w:p w14:paraId="08B394C1">
      <w:pPr>
        <w:keepNext w:val="0"/>
        <w:keepLines w:val="0"/>
        <w:pageBreakBefore w:val="0"/>
        <w:widowControl w:val="0"/>
        <w:kinsoku/>
        <w:wordWrap/>
        <w:overflowPunct/>
        <w:topLinePunct w:val="0"/>
        <w:autoSpaceDE/>
        <w:autoSpaceDN/>
        <w:bidi w:val="0"/>
        <w:adjustRightInd w:val="0"/>
        <w:snapToGrid w:val="0"/>
        <w:textAlignment w:val="auto"/>
        <w:rPr>
          <w:rFonts w:hint="default" w:ascii="Arial" w:hAnsi="Arial" w:eastAsia="黑体" w:cs="Arial"/>
          <w:b/>
          <w:kern w:val="2"/>
          <w:sz w:val="32"/>
          <w:szCs w:val="24"/>
          <w:lang w:val="en-US" w:eastAsia="zh-CN" w:bidi="ar-SA"/>
        </w:rPr>
        <w:sectPr>
          <w:footerReference r:id="rId4" w:type="default"/>
          <w:pgSz w:w="11906" w:h="16838"/>
          <w:pgMar w:top="1270" w:right="1083" w:bottom="1270" w:left="1083" w:header="567" w:footer="850" w:gutter="0"/>
          <w:pgBorders>
            <w:top w:val="none" w:sz="0" w:space="0"/>
            <w:left w:val="none" w:sz="0" w:space="0"/>
            <w:bottom w:val="none" w:sz="0" w:space="0"/>
            <w:right w:val="none" w:sz="0" w:space="0"/>
          </w:pgBorders>
          <w:pgNumType w:fmt="decimal" w:start="1"/>
          <w:cols w:space="425" w:num="1"/>
          <w:docGrid w:type="lines" w:linePitch="312" w:charSpace="0"/>
        </w:sectPr>
      </w:pPr>
    </w:p>
    <w:p w14:paraId="6E7F6573">
      <w:pPr>
        <w:pStyle w:val="2"/>
        <w:keepNext/>
        <w:keepLines/>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int="default" w:ascii="Arial" w:hAnsi="Arial" w:cs="Arial"/>
          <w:sz w:val="32"/>
          <w:szCs w:val="20"/>
          <w:lang w:val="en-US" w:eastAsia="zh-CN"/>
        </w:rPr>
      </w:pPr>
      <w:bookmarkStart w:id="23" w:name="_Toc32490"/>
      <w:r>
        <w:rPr>
          <w:rFonts w:hint="default" w:ascii="Arial" w:hAnsi="Arial" w:cs="Arial"/>
          <w:sz w:val="32"/>
          <w:szCs w:val="20"/>
          <w:lang w:val="en-US" w:eastAsia="zh-CN"/>
        </w:rPr>
        <w:t>Appendix: Software Instructions</w:t>
      </w:r>
      <w:bookmarkEnd w:id="23"/>
    </w:p>
    <w:p w14:paraId="7809660A">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default" w:ascii="Arial" w:hAnsi="Arial" w:eastAsia="sans-serif" w:cs="Arial"/>
          <w:i w:val="0"/>
          <w:iCs w:val="0"/>
          <w:caps w:val="0"/>
          <w:color w:val="222222"/>
          <w:spacing w:val="0"/>
          <w:sz w:val="28"/>
          <w:szCs w:val="28"/>
          <w:shd w:val="clear" w:fill="FFFFFF"/>
          <w:vertAlign w:val="baseline"/>
        </w:rPr>
        <w:t>Type Control Panel and open the Control Panel app from the results.</w:t>
      </w:r>
    </w:p>
    <w:p w14:paraId="380761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0"/>
        </w:tabs>
        <w:spacing w:before="0" w:beforeAutospacing="0" w:after="0" w:afterAutospacing="0" w:line="300" w:lineRule="atLeast"/>
        <w:ind w:leftChars="0" w:right="0" w:rightChars="0"/>
        <w:jc w:val="center"/>
        <w:textAlignment w:val="baseline"/>
        <w:rPr>
          <w:rFonts w:hint="default" w:ascii="Arial" w:hAnsi="Arial" w:cs="Arial"/>
          <w:sz w:val="24"/>
          <w:szCs w:val="24"/>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5525770" cy="2922270"/>
            <wp:effectExtent l="0" t="0" r="17780" b="11430"/>
            <wp:docPr id="3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IMG_256"/>
                    <pic:cNvPicPr>
                      <a:picLocks noChangeAspect="1"/>
                    </pic:cNvPicPr>
                  </pic:nvPicPr>
                  <pic:blipFill>
                    <a:blip r:embed="rId26"/>
                    <a:stretch>
                      <a:fillRect/>
                    </a:stretch>
                  </pic:blipFill>
                  <pic:spPr>
                    <a:xfrm>
                      <a:off x="0" y="0"/>
                      <a:ext cx="5525770" cy="2922270"/>
                    </a:xfrm>
                    <a:prstGeom prst="rect">
                      <a:avLst/>
                    </a:prstGeom>
                    <a:noFill/>
                    <a:ln w="9525">
                      <a:noFill/>
                    </a:ln>
                  </pic:spPr>
                </pic:pic>
              </a:graphicData>
            </a:graphic>
          </wp:inline>
        </w:drawing>
      </w:r>
    </w:p>
    <w:p w14:paraId="1CAEF5FD">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default" w:ascii="Arial" w:hAnsi="Arial" w:eastAsia="sans-serif" w:cs="Arial"/>
          <w:i w:val="0"/>
          <w:iCs w:val="0"/>
          <w:caps w:val="0"/>
          <w:color w:val="222222"/>
          <w:spacing w:val="0"/>
          <w:sz w:val="28"/>
          <w:szCs w:val="28"/>
          <w:shd w:val="clear" w:fill="FFFFFF"/>
          <w:vertAlign w:val="baseline"/>
        </w:rPr>
        <w:t>Select Network and Internet.</w:t>
      </w:r>
    </w:p>
    <w:p w14:paraId="574E6C2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default" w:ascii="Arial" w:hAnsi="Arial" w:cs="Arial"/>
          <w:sz w:val="24"/>
          <w:szCs w:val="24"/>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5927725" cy="2788285"/>
            <wp:effectExtent l="0" t="0" r="15875" b="12065"/>
            <wp:docPr id="26"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IMG_257"/>
                    <pic:cNvPicPr>
                      <a:picLocks noChangeAspect="1"/>
                    </pic:cNvPicPr>
                  </pic:nvPicPr>
                  <pic:blipFill>
                    <a:blip r:embed="rId27"/>
                    <a:stretch>
                      <a:fillRect/>
                    </a:stretch>
                  </pic:blipFill>
                  <pic:spPr>
                    <a:xfrm>
                      <a:off x="0" y="0"/>
                      <a:ext cx="5927725" cy="2788285"/>
                    </a:xfrm>
                    <a:prstGeom prst="rect">
                      <a:avLst/>
                    </a:prstGeom>
                    <a:noFill/>
                    <a:ln w="9525">
                      <a:noFill/>
                    </a:ln>
                  </pic:spPr>
                </pic:pic>
              </a:graphicData>
            </a:graphic>
          </wp:inline>
        </w:drawing>
      </w:r>
    </w:p>
    <w:p w14:paraId="574DF53A">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default" w:ascii="Arial" w:hAnsi="Arial" w:eastAsia="sans-serif" w:cs="Arial"/>
          <w:i w:val="0"/>
          <w:iCs w:val="0"/>
          <w:caps w:val="0"/>
          <w:color w:val="222222"/>
          <w:spacing w:val="0"/>
          <w:sz w:val="28"/>
          <w:szCs w:val="28"/>
          <w:shd w:val="clear" w:fill="FFFFFF"/>
          <w:vertAlign w:val="baseline"/>
        </w:rPr>
        <w:t>Click Network and Sharing Center.</w:t>
      </w:r>
    </w:p>
    <w:p w14:paraId="66A1629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default" w:ascii="Arial" w:hAnsi="Arial" w:eastAsia="sans-serif" w:cs="Arial"/>
          <w:i w:val="0"/>
          <w:iCs w:val="0"/>
          <w:caps w:val="0"/>
          <w:color w:val="222222"/>
          <w:spacing w:val="0"/>
          <w:sz w:val="24"/>
          <w:szCs w:val="24"/>
          <w:shd w:val="clear" w:fill="FFFFFF"/>
          <w:vertAlign w:val="baseline"/>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5787390" cy="1472565"/>
            <wp:effectExtent l="0" t="0" r="3810" b="13335"/>
            <wp:docPr id="24"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descr="IMG_258"/>
                    <pic:cNvPicPr>
                      <a:picLocks noChangeAspect="1"/>
                    </pic:cNvPicPr>
                  </pic:nvPicPr>
                  <pic:blipFill>
                    <a:blip r:embed="rId28"/>
                    <a:stretch>
                      <a:fillRect/>
                    </a:stretch>
                  </pic:blipFill>
                  <pic:spPr>
                    <a:xfrm>
                      <a:off x="0" y="0"/>
                      <a:ext cx="5787390" cy="1472565"/>
                    </a:xfrm>
                    <a:prstGeom prst="rect">
                      <a:avLst/>
                    </a:prstGeom>
                    <a:noFill/>
                    <a:ln w="9525">
                      <a:noFill/>
                    </a:ln>
                  </pic:spPr>
                </pic:pic>
              </a:graphicData>
            </a:graphic>
          </wp:inline>
        </w:drawing>
      </w:r>
    </w:p>
    <w:p w14:paraId="0D577EBB">
      <w:pPr>
        <w:rPr>
          <w:rFonts w:hint="default" w:ascii="Arial" w:hAnsi="Arial" w:eastAsia="sans-serif" w:cs="Arial"/>
          <w:i w:val="0"/>
          <w:iCs w:val="0"/>
          <w:caps w:val="0"/>
          <w:color w:val="222222"/>
          <w:spacing w:val="0"/>
          <w:sz w:val="24"/>
          <w:szCs w:val="24"/>
          <w:shd w:val="clear" w:fill="FFFFFF"/>
          <w:vertAlign w:val="baseline"/>
        </w:rPr>
      </w:pPr>
      <w:r>
        <w:rPr>
          <w:rFonts w:hint="default" w:ascii="Arial" w:hAnsi="Arial" w:eastAsia="sans-serif" w:cs="Arial"/>
          <w:i w:val="0"/>
          <w:iCs w:val="0"/>
          <w:caps w:val="0"/>
          <w:color w:val="222222"/>
          <w:spacing w:val="0"/>
          <w:sz w:val="24"/>
          <w:szCs w:val="24"/>
          <w:shd w:val="clear" w:fill="FFFFFF"/>
          <w:vertAlign w:val="baseline"/>
        </w:rPr>
        <w:br w:type="page"/>
      </w:r>
    </w:p>
    <w:p w14:paraId="2EF05401">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default" w:ascii="Arial" w:hAnsi="Arial" w:eastAsia="sans-serif" w:cs="Arial"/>
          <w:i w:val="0"/>
          <w:iCs w:val="0"/>
          <w:caps w:val="0"/>
          <w:color w:val="222222"/>
          <w:spacing w:val="0"/>
          <w:sz w:val="28"/>
          <w:szCs w:val="28"/>
          <w:shd w:val="clear" w:fill="FFFFFF"/>
          <w:vertAlign w:val="baseline"/>
        </w:rPr>
        <w:t>In the left-hand menu, click Change Adapter Settings.</w:t>
      </w:r>
    </w:p>
    <w:p w14:paraId="443FE26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default" w:ascii="Arial" w:hAnsi="Arial" w:cs="Arial"/>
          <w:sz w:val="24"/>
          <w:szCs w:val="24"/>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5337175" cy="2188845"/>
            <wp:effectExtent l="0" t="0" r="15875" b="1905"/>
            <wp:docPr id="23" name="图片 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descr="IMG_259"/>
                    <pic:cNvPicPr>
                      <a:picLocks noChangeAspect="1"/>
                    </pic:cNvPicPr>
                  </pic:nvPicPr>
                  <pic:blipFill>
                    <a:blip r:embed="rId29"/>
                    <a:stretch>
                      <a:fillRect/>
                    </a:stretch>
                  </pic:blipFill>
                  <pic:spPr>
                    <a:xfrm>
                      <a:off x="0" y="0"/>
                      <a:ext cx="5337175" cy="2188845"/>
                    </a:xfrm>
                    <a:prstGeom prst="rect">
                      <a:avLst/>
                    </a:prstGeom>
                    <a:noFill/>
                    <a:ln w="9525">
                      <a:noFill/>
                    </a:ln>
                  </pic:spPr>
                </pic:pic>
              </a:graphicData>
            </a:graphic>
          </wp:inline>
        </w:drawing>
      </w:r>
    </w:p>
    <w:p w14:paraId="1FC6E8C7">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default" w:ascii="Arial" w:hAnsi="Arial" w:eastAsia="sans-serif" w:cs="Arial"/>
          <w:i w:val="0"/>
          <w:iCs w:val="0"/>
          <w:caps w:val="0"/>
          <w:color w:val="222222"/>
          <w:spacing w:val="0"/>
          <w:sz w:val="28"/>
          <w:szCs w:val="28"/>
          <w:shd w:val="clear" w:fill="FFFFFF"/>
          <w:vertAlign w:val="baseline"/>
        </w:rPr>
        <w:t>Right-click on your network adapter and select Properties.</w:t>
      </w:r>
    </w:p>
    <w:p w14:paraId="71C1F88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default" w:ascii="Arial" w:hAnsi="Arial" w:cs="Arial"/>
          <w:sz w:val="24"/>
          <w:szCs w:val="24"/>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3968750" cy="1986915"/>
            <wp:effectExtent l="0" t="0" r="12700" b="13335"/>
            <wp:docPr id="32" name="图片 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descr="IMG_260"/>
                    <pic:cNvPicPr>
                      <a:picLocks noChangeAspect="1"/>
                    </pic:cNvPicPr>
                  </pic:nvPicPr>
                  <pic:blipFill>
                    <a:blip r:embed="rId30"/>
                    <a:stretch>
                      <a:fillRect/>
                    </a:stretch>
                  </pic:blipFill>
                  <pic:spPr>
                    <a:xfrm>
                      <a:off x="0" y="0"/>
                      <a:ext cx="3968750" cy="1986915"/>
                    </a:xfrm>
                    <a:prstGeom prst="rect">
                      <a:avLst/>
                    </a:prstGeom>
                    <a:noFill/>
                    <a:ln w="9525">
                      <a:noFill/>
                    </a:ln>
                  </pic:spPr>
                </pic:pic>
              </a:graphicData>
            </a:graphic>
          </wp:inline>
        </w:drawing>
      </w:r>
    </w:p>
    <w:p w14:paraId="4AE7F623">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sans-serif" w:cs="Arial"/>
          <w:i w:val="0"/>
          <w:iCs w:val="0"/>
          <w:caps w:val="0"/>
          <w:color w:val="222222"/>
          <w:spacing w:val="0"/>
          <w:sz w:val="28"/>
          <w:szCs w:val="28"/>
          <w:shd w:val="clear" w:fill="FFFFFF"/>
          <w:vertAlign w:val="baseline"/>
        </w:rPr>
      </w:pPr>
      <w:r>
        <w:rPr>
          <w:rFonts w:hint="eastAsia" w:ascii="Arial" w:hAnsi="Arial" w:eastAsia="sans-serif" w:cs="Arial"/>
          <w:i w:val="0"/>
          <w:iCs w:val="0"/>
          <w:caps w:val="0"/>
          <w:color w:val="222222"/>
          <w:spacing w:val="0"/>
          <w:sz w:val="28"/>
          <w:szCs w:val="28"/>
          <w:shd w:val="clear" w:fill="FFFFFF"/>
          <w:vertAlign w:val="baseline"/>
          <w:lang w:val="en-US" w:eastAsia="zh-CN"/>
        </w:rPr>
        <w:t>Double c</w:t>
      </w:r>
      <w:r>
        <w:rPr>
          <w:rFonts w:hint="default" w:ascii="Arial" w:hAnsi="Arial" w:eastAsia="sans-serif" w:cs="Arial"/>
          <w:i w:val="0"/>
          <w:iCs w:val="0"/>
          <w:caps w:val="0"/>
          <w:color w:val="222222"/>
          <w:spacing w:val="0"/>
          <w:sz w:val="28"/>
          <w:szCs w:val="28"/>
          <w:shd w:val="clear" w:fill="FFFFFF"/>
          <w:vertAlign w:val="baseline"/>
        </w:rPr>
        <w:t>lick Internet Protocol Version 4 (TCP/IPv4).</w:t>
      </w:r>
    </w:p>
    <w:p w14:paraId="226490C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default" w:ascii="Arial" w:hAnsi="Arial" w:cs="Arial"/>
          <w:sz w:val="24"/>
          <w:szCs w:val="24"/>
        </w:rPr>
      </w:pPr>
      <w:r>
        <w:rPr>
          <w:rFonts w:hint="default" w:ascii="Arial" w:hAnsi="Arial" w:eastAsia="sans-serif" w:cs="Arial"/>
          <w:i w:val="0"/>
          <w:iCs w:val="0"/>
          <w:caps w:val="0"/>
          <w:color w:val="222222"/>
          <w:spacing w:val="0"/>
          <w:sz w:val="24"/>
          <w:szCs w:val="24"/>
          <w:shd w:val="clear" w:fill="FFFFFF"/>
          <w:vertAlign w:val="baseline"/>
        </w:rPr>
        <w:drawing>
          <wp:inline distT="0" distB="0" distL="114300" distR="114300">
            <wp:extent cx="2808605" cy="3616325"/>
            <wp:effectExtent l="0" t="0" r="10795" b="3175"/>
            <wp:docPr id="33" name="图片 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 descr="IMG_261"/>
                    <pic:cNvPicPr>
                      <a:picLocks noChangeAspect="1"/>
                    </pic:cNvPicPr>
                  </pic:nvPicPr>
                  <pic:blipFill>
                    <a:blip r:embed="rId31"/>
                    <a:stretch>
                      <a:fillRect/>
                    </a:stretch>
                  </pic:blipFill>
                  <pic:spPr>
                    <a:xfrm>
                      <a:off x="0" y="0"/>
                      <a:ext cx="2808605" cy="3616325"/>
                    </a:xfrm>
                    <a:prstGeom prst="rect">
                      <a:avLst/>
                    </a:prstGeom>
                    <a:noFill/>
                    <a:ln w="9525">
                      <a:noFill/>
                    </a:ln>
                  </pic:spPr>
                </pic:pic>
              </a:graphicData>
            </a:graphic>
          </wp:inline>
        </w:drawing>
      </w:r>
    </w:p>
    <w:p w14:paraId="07C824BC">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cs="Arial"/>
          <w:sz w:val="28"/>
          <w:szCs w:val="28"/>
        </w:rPr>
      </w:pPr>
      <w:r>
        <w:rPr>
          <w:rFonts w:hint="default" w:ascii="Arial" w:hAnsi="Arial" w:eastAsia="sans-serif" w:cs="Arial"/>
          <w:i w:val="0"/>
          <w:iCs w:val="0"/>
          <w:caps w:val="0"/>
          <w:color w:val="222222"/>
          <w:spacing w:val="0"/>
          <w:sz w:val="28"/>
          <w:szCs w:val="28"/>
          <w:shd w:val="clear" w:fill="FFFFFF"/>
          <w:vertAlign w:val="baseline"/>
        </w:rPr>
        <w:t>Select </w:t>
      </w:r>
      <w:r>
        <w:rPr>
          <w:rStyle w:val="14"/>
          <w:rFonts w:hint="default" w:ascii="Arial" w:hAnsi="Arial" w:eastAsia="sans-serif" w:cs="Arial"/>
          <w:i w:val="0"/>
          <w:iCs w:val="0"/>
          <w:caps w:val="0"/>
          <w:color w:val="222222"/>
          <w:spacing w:val="0"/>
          <w:sz w:val="28"/>
          <w:szCs w:val="28"/>
          <w:shd w:val="clear" w:fill="FFFFFF"/>
          <w:vertAlign w:val="baseline"/>
        </w:rPr>
        <w:t>Use the Following IP Address </w:t>
      </w:r>
      <w:r>
        <w:rPr>
          <w:rFonts w:hint="default" w:ascii="Arial" w:hAnsi="Arial" w:eastAsia="sans-serif" w:cs="Arial"/>
          <w:i w:val="0"/>
          <w:iCs w:val="0"/>
          <w:caps w:val="0"/>
          <w:color w:val="222222"/>
          <w:spacing w:val="0"/>
          <w:sz w:val="28"/>
          <w:szCs w:val="28"/>
          <w:shd w:val="clear" w:fill="FFFFFF"/>
          <w:vertAlign w:val="baseline"/>
        </w:rPr>
        <w:t>and Set the following options:</w:t>
      </w:r>
    </w:p>
    <w:p w14:paraId="5554824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Chars="0" w:right="0" w:rightChars="0"/>
        <w:jc w:val="left"/>
        <w:textAlignment w:val="auto"/>
        <w:rPr>
          <w:rFonts w:hint="eastAsia" w:ascii="Arial" w:hAnsi="Arial" w:cs="Arial"/>
          <w:sz w:val="28"/>
          <w:szCs w:val="28"/>
          <w:lang w:val="en-US" w:eastAsia="zh-CN"/>
        </w:rPr>
      </w:pPr>
      <w:r>
        <w:rPr>
          <w:rFonts w:hint="eastAsia" w:ascii="Arial" w:hAnsi="Arial" w:cs="Arial"/>
          <w:sz w:val="28"/>
          <w:szCs w:val="28"/>
          <w:lang w:val="en-US" w:eastAsia="zh-CN"/>
        </w:rPr>
        <w:t>IP address: 192.168.0.X (X</w:t>
      </w:r>
      <w:r>
        <w:rPr>
          <w:rFonts w:hint="default" w:ascii="Arial" w:hAnsi="Arial" w:cs="Arial"/>
          <w:sz w:val="28"/>
          <w:szCs w:val="28"/>
          <w:lang w:val="en-US" w:eastAsia="zh-CN"/>
        </w:rPr>
        <w:t>≠</w:t>
      </w:r>
      <w:r>
        <w:rPr>
          <w:rFonts w:hint="eastAsia" w:ascii="Arial" w:hAnsi="Arial" w:cs="Arial"/>
          <w:sz w:val="28"/>
          <w:szCs w:val="28"/>
          <w:lang w:val="en-US" w:eastAsia="zh-CN"/>
        </w:rPr>
        <w:t>0/1/7)</w:t>
      </w:r>
    </w:p>
    <w:p w14:paraId="0394C44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Chars="0" w:right="0" w:rightChars="0"/>
        <w:jc w:val="left"/>
        <w:textAlignment w:val="auto"/>
        <w:rPr>
          <w:rFonts w:hint="eastAsia" w:ascii="Arial" w:hAnsi="Arial" w:cs="Arial"/>
          <w:sz w:val="28"/>
          <w:szCs w:val="28"/>
          <w:lang w:val="en-US" w:eastAsia="zh-CN"/>
        </w:rPr>
      </w:pPr>
      <w:r>
        <w:rPr>
          <w:rFonts w:hint="eastAsia" w:ascii="Arial" w:hAnsi="Arial" w:cs="Arial"/>
          <w:sz w:val="28"/>
          <w:szCs w:val="28"/>
          <w:lang w:val="en-US" w:eastAsia="zh-CN"/>
        </w:rPr>
        <w:t>Subnet mask: 255.255.255.0</w:t>
      </w:r>
    </w:p>
    <w:p w14:paraId="58786C28">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Chars="0" w:right="0" w:rightChars="0"/>
        <w:jc w:val="left"/>
        <w:textAlignment w:val="auto"/>
        <w:rPr>
          <w:rFonts w:hint="default" w:ascii="Arial" w:hAnsi="Arial" w:cs="Arial"/>
          <w:sz w:val="28"/>
          <w:szCs w:val="28"/>
          <w:lang w:val="en-US" w:eastAsia="zh-CN"/>
        </w:rPr>
      </w:pPr>
      <w:r>
        <w:rPr>
          <w:rFonts w:hint="eastAsia" w:ascii="Arial" w:hAnsi="Arial" w:cs="Arial"/>
          <w:sz w:val="28"/>
          <w:szCs w:val="28"/>
          <w:lang w:val="en-US" w:eastAsia="zh-CN"/>
        </w:rPr>
        <w:t>Default gateway: 192.168.0.1</w:t>
      </w:r>
    </w:p>
    <w:p w14:paraId="29F2A22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0"/>
        </w:tabs>
        <w:spacing w:before="0" w:beforeAutospacing="0" w:after="0" w:afterAutospacing="0" w:line="300" w:lineRule="atLeast"/>
        <w:ind w:left="390" w:leftChars="0" w:right="0" w:rightChars="0"/>
        <w:jc w:val="center"/>
        <w:textAlignment w:val="baseline"/>
        <w:rPr>
          <w:rFonts w:hint="eastAsia" w:ascii="Arial" w:hAnsi="Arial" w:cs="Arial" w:eastAsiaTheme="minorEastAsia"/>
          <w:sz w:val="24"/>
          <w:szCs w:val="24"/>
          <w:lang w:eastAsia="zh-CN"/>
        </w:rPr>
      </w:pPr>
      <w:r>
        <w:rPr>
          <w:rFonts w:hint="eastAsia" w:ascii="Arial" w:hAnsi="Arial" w:cs="Arial" w:eastAsiaTheme="minorEastAsia"/>
          <w:sz w:val="24"/>
          <w:szCs w:val="24"/>
          <w:lang w:eastAsia="zh-CN"/>
        </w:rPr>
        <w:drawing>
          <wp:inline distT="0" distB="0" distL="114300" distR="114300">
            <wp:extent cx="3584575" cy="4090035"/>
            <wp:effectExtent l="0" t="0" r="15875" b="5715"/>
            <wp:docPr id="15" name="图片 15"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片2"/>
                    <pic:cNvPicPr>
                      <a:picLocks noChangeAspect="1"/>
                    </pic:cNvPicPr>
                  </pic:nvPicPr>
                  <pic:blipFill>
                    <a:blip r:embed="rId32"/>
                    <a:stretch>
                      <a:fillRect/>
                    </a:stretch>
                  </pic:blipFill>
                  <pic:spPr>
                    <a:xfrm>
                      <a:off x="0" y="0"/>
                      <a:ext cx="3584575" cy="4090035"/>
                    </a:xfrm>
                    <a:prstGeom prst="rect">
                      <a:avLst/>
                    </a:prstGeom>
                  </pic:spPr>
                </pic:pic>
              </a:graphicData>
            </a:graphic>
          </wp:inline>
        </w:drawing>
      </w:r>
    </w:p>
    <w:p w14:paraId="2D64E437">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黑体" w:cs="Arial"/>
          <w:b w:val="0"/>
          <w:bCs w:val="0"/>
          <w:kern w:val="2"/>
          <w:sz w:val="28"/>
          <w:szCs w:val="28"/>
        </w:rPr>
      </w:pPr>
      <w:r>
        <w:rPr>
          <w:rFonts w:hint="default" w:ascii="Arial" w:hAnsi="Arial" w:eastAsia="sans-serif" w:cs="Arial"/>
          <w:i w:val="0"/>
          <w:iCs w:val="0"/>
          <w:caps w:val="0"/>
          <w:color w:val="222222"/>
          <w:spacing w:val="0"/>
          <w:sz w:val="28"/>
          <w:szCs w:val="28"/>
          <w:shd w:val="clear" w:fill="FFFFFF"/>
          <w:vertAlign w:val="baseline"/>
        </w:rPr>
        <w:t>Click </w:t>
      </w:r>
      <w:r>
        <w:rPr>
          <w:rStyle w:val="14"/>
          <w:rFonts w:hint="default" w:ascii="Arial" w:hAnsi="Arial" w:eastAsia="sans-serif" w:cs="Arial"/>
          <w:i w:val="0"/>
          <w:iCs w:val="0"/>
          <w:caps w:val="0"/>
          <w:color w:val="222222"/>
          <w:spacing w:val="0"/>
          <w:sz w:val="28"/>
          <w:szCs w:val="28"/>
          <w:shd w:val="clear" w:fill="FFFFFF"/>
          <w:vertAlign w:val="baseline"/>
        </w:rPr>
        <w:t>OK</w:t>
      </w:r>
      <w:r>
        <w:rPr>
          <w:rStyle w:val="14"/>
          <w:rFonts w:hint="eastAsia" w:ascii="Arial" w:hAnsi="Arial" w:eastAsia="宋体" w:cs="Arial"/>
          <w:i w:val="0"/>
          <w:iCs w:val="0"/>
          <w:caps w:val="0"/>
          <w:color w:val="222222"/>
          <w:spacing w:val="0"/>
          <w:sz w:val="28"/>
          <w:szCs w:val="28"/>
          <w:shd w:val="clear" w:fill="FFFFFF"/>
          <w:vertAlign w:val="baseline"/>
          <w:lang w:val="en-US" w:eastAsia="zh-CN"/>
        </w:rPr>
        <w:t>.</w:t>
      </w:r>
    </w:p>
    <w:p w14:paraId="46D1EFBB">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黑体" w:cs="Arial"/>
          <w:b w:val="0"/>
          <w:bCs w:val="0"/>
          <w:kern w:val="2"/>
          <w:sz w:val="28"/>
          <w:szCs w:val="28"/>
        </w:rPr>
      </w:pPr>
      <w:r>
        <w:rPr>
          <w:rFonts w:hint="default" w:ascii="Arial" w:hAnsi="Arial" w:eastAsia="黑体" w:cs="Arial"/>
          <w:b w:val="0"/>
          <w:bCs w:val="0"/>
          <w:kern w:val="2"/>
          <w:sz w:val="28"/>
          <w:szCs w:val="28"/>
        </w:rPr>
        <w:t>Open the software, confirm that the IP address in the text box on the left of "Set IP" is "192.168.0.7", then click "Search", "Connect", and "Inquiry" in sequence to view all current DDS modules.</w:t>
      </w:r>
    </w:p>
    <w:p w14:paraId="1DC0D443">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drawing>
          <wp:inline distT="0" distB="0" distL="114300" distR="114300">
            <wp:extent cx="5962650" cy="3086100"/>
            <wp:effectExtent l="0" t="0" r="0" b="0"/>
            <wp:docPr id="1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IMG_257"/>
                    <pic:cNvPicPr>
                      <a:picLocks noChangeAspect="1"/>
                    </pic:cNvPicPr>
                  </pic:nvPicPr>
                  <pic:blipFill>
                    <a:blip r:embed="rId33"/>
                    <a:stretch>
                      <a:fillRect/>
                    </a:stretch>
                  </pic:blipFill>
                  <pic:spPr>
                    <a:xfrm>
                      <a:off x="0" y="0"/>
                      <a:ext cx="5962650" cy="3086100"/>
                    </a:xfrm>
                    <a:prstGeom prst="rect">
                      <a:avLst/>
                    </a:prstGeom>
                    <a:noFill/>
                    <a:ln w="9525">
                      <a:noFill/>
                    </a:ln>
                  </pic:spPr>
                </pic:pic>
              </a:graphicData>
            </a:graphic>
          </wp:inline>
        </w:drawing>
      </w:r>
      <w:r>
        <w:rPr>
          <w:rFonts w:hint="default" w:ascii="Arial" w:hAnsi="Arial" w:eastAsia="宋体" w:cs="Arial"/>
          <w:kern w:val="2"/>
          <w:sz w:val="21"/>
          <w:szCs w:val="21"/>
          <w:lang w:val="en-US" w:eastAsia="zh-CN" w:bidi="ar"/>
        </w:rPr>
        <w:t xml:space="preserve"> </w:t>
      </w:r>
    </w:p>
    <w:p w14:paraId="5475C13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160" w:lineRule="exact"/>
        <w:ind w:leftChars="0" w:right="0" w:rightChars="0"/>
        <w:jc w:val="left"/>
        <w:textAlignment w:val="auto"/>
        <w:rPr>
          <w:rFonts w:hint="default" w:ascii="Arial" w:hAnsi="Arial" w:eastAsia="黑体" w:cs="Arial"/>
          <w:b w:val="0"/>
          <w:bCs w:val="0"/>
          <w:kern w:val="2"/>
          <w:sz w:val="28"/>
          <w:szCs w:val="28"/>
        </w:rPr>
      </w:pPr>
    </w:p>
    <w:p w14:paraId="033817E9">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黑体" w:cs="Arial"/>
          <w:b w:val="0"/>
          <w:bCs w:val="0"/>
          <w:kern w:val="2"/>
          <w:sz w:val="28"/>
          <w:szCs w:val="28"/>
        </w:rPr>
      </w:pPr>
      <w:r>
        <w:rPr>
          <w:rFonts w:hint="default" w:ascii="Arial" w:hAnsi="Arial" w:eastAsia="黑体" w:cs="Arial"/>
          <w:b w:val="0"/>
          <w:bCs w:val="0"/>
          <w:kern w:val="2"/>
          <w:sz w:val="28"/>
          <w:szCs w:val="28"/>
        </w:rPr>
        <w:t>FreRange will show the maximum bandwidth of the module. Band1-4 allows the user to set up to four sub-bands for the module. RF Switch can turn the module on or off. After changing the settings, click "Set" to apply.</w:t>
      </w:r>
    </w:p>
    <w:p w14:paraId="5BCC52D1">
      <w:pPr>
        <w:keepNext w:val="0"/>
        <w:keepLines w:val="0"/>
        <w:widowControl w:val="0"/>
        <w:suppressLineNumbers w:val="0"/>
        <w:spacing w:before="0" w:beforeAutospacing="0" w:after="0" w:afterAutospacing="0"/>
        <w:ind w:left="0" w:right="0"/>
        <w:jc w:val="center"/>
        <w:rPr>
          <w:rFonts w:hint="default" w:ascii="Arial" w:hAnsi="Arial" w:cs="Arial"/>
        </w:rPr>
      </w:pPr>
      <w:r>
        <w:rPr>
          <w:rFonts w:hint="default" w:ascii="Arial" w:hAnsi="Arial" w:eastAsia="宋体" w:cs="Arial"/>
          <w:kern w:val="2"/>
          <w:sz w:val="21"/>
          <w:szCs w:val="21"/>
          <w:lang w:val="en-US" w:eastAsia="zh-CN" w:bidi="ar"/>
        </w:rPr>
        <w:drawing>
          <wp:inline distT="0" distB="0" distL="114300" distR="114300">
            <wp:extent cx="5943600" cy="3076575"/>
            <wp:effectExtent l="0" t="0" r="0" b="952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34"/>
                    <a:stretch>
                      <a:fillRect/>
                    </a:stretch>
                  </pic:blipFill>
                  <pic:spPr>
                    <a:xfrm>
                      <a:off x="0" y="0"/>
                      <a:ext cx="5943600" cy="3076575"/>
                    </a:xfrm>
                    <a:prstGeom prst="rect">
                      <a:avLst/>
                    </a:prstGeom>
                    <a:noFill/>
                    <a:ln w="9525">
                      <a:noFill/>
                    </a:ln>
                  </pic:spPr>
                </pic:pic>
              </a:graphicData>
            </a:graphic>
          </wp:inline>
        </w:drawing>
      </w:r>
    </w:p>
    <w:p w14:paraId="68296126">
      <w:pPr>
        <w:keepNext w:val="0"/>
        <w:keepLines w:val="0"/>
        <w:pageBreakBefore w:val="0"/>
        <w:widowControl w:val="0"/>
        <w:kinsoku/>
        <w:wordWrap/>
        <w:overflowPunct/>
        <w:topLinePunct w:val="0"/>
        <w:autoSpaceDE/>
        <w:autoSpaceDN/>
        <w:bidi w:val="0"/>
        <w:adjustRightInd w:val="0"/>
        <w:snapToGrid w:val="0"/>
        <w:textAlignment w:val="auto"/>
        <w:rPr>
          <w:rFonts w:hint="default" w:ascii="Arial" w:hAnsi="Arial" w:eastAsia="黑体" w:cs="Arial"/>
          <w:b/>
          <w:kern w:val="2"/>
          <w:sz w:val="32"/>
          <w:szCs w:val="24"/>
          <w:lang w:val="en-US" w:eastAsia="zh-CN" w:bidi="ar-SA"/>
        </w:rPr>
        <w:sectPr>
          <w:pgSz w:w="11906" w:h="16838"/>
          <w:pgMar w:top="1270" w:right="1083" w:bottom="1270" w:left="1083" w:header="567" w:footer="850" w:gutter="0"/>
          <w:pgBorders>
            <w:top w:val="none" w:sz="0" w:space="0"/>
            <w:left w:val="none" w:sz="0" w:space="0"/>
            <w:bottom w:val="none" w:sz="0" w:space="0"/>
            <w:right w:val="none" w:sz="0" w:space="0"/>
          </w:pgBorders>
          <w:pgNumType w:fmt="decimal"/>
          <w:cols w:space="425" w:num="1"/>
          <w:docGrid w:type="lines" w:linePitch="312" w:charSpace="0"/>
        </w:sectPr>
      </w:pPr>
    </w:p>
    <w:p w14:paraId="5BC323CD">
      <w:pPr>
        <w:keepNext w:val="0"/>
        <w:keepLines w:val="0"/>
        <w:pageBreakBefore w:val="0"/>
        <w:widowControl w:val="0"/>
        <w:kinsoku/>
        <w:wordWrap/>
        <w:overflowPunct/>
        <w:topLinePunct w:val="0"/>
        <w:autoSpaceDE/>
        <w:autoSpaceDN/>
        <w:bidi w:val="0"/>
        <w:adjustRightInd w:val="0"/>
        <w:snapToGrid w:val="0"/>
        <w:spacing w:line="160" w:lineRule="exact"/>
        <w:textAlignment w:val="auto"/>
        <w:rPr>
          <w:rFonts w:hint="default" w:ascii="Arial" w:hAnsi="Arial" w:eastAsia="黑体" w:cs="Arial"/>
          <w:b/>
          <w:kern w:val="2"/>
          <w:sz w:val="32"/>
          <w:szCs w:val="24"/>
          <w:lang w:val="en-US" w:eastAsia="zh-CN" w:bidi="ar-SA"/>
        </w:rPr>
      </w:pPr>
    </w:p>
    <w:p w14:paraId="187D4022">
      <w:pPr>
        <w:pStyle w:val="2"/>
        <w:keepNext/>
        <w:keepLines/>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int="default" w:ascii="Arial" w:hAnsi="Arial" w:cs="Arial"/>
          <w:sz w:val="32"/>
          <w:szCs w:val="20"/>
          <w:lang w:val="en-US" w:eastAsia="zh-CN"/>
        </w:rPr>
      </w:pPr>
      <w:bookmarkStart w:id="24" w:name="_Toc31181"/>
      <w:r>
        <w:rPr>
          <w:rFonts w:hint="default" w:ascii="Arial" w:hAnsi="Arial" w:cs="Arial"/>
          <w:sz w:val="32"/>
          <w:szCs w:val="20"/>
          <w:lang w:val="en-US" w:eastAsia="zh-CN"/>
        </w:rPr>
        <w:t>Appendix:</w:t>
      </w:r>
      <w:r>
        <w:rPr>
          <w:rFonts w:hint="eastAsia" w:ascii="Arial" w:hAnsi="Arial" w:cs="Arial"/>
          <w:sz w:val="32"/>
          <w:szCs w:val="20"/>
          <w:lang w:val="en-US" w:eastAsia="zh-CN"/>
        </w:rPr>
        <w:t xml:space="preserve"> </w:t>
      </w:r>
      <w:r>
        <w:rPr>
          <w:rFonts w:hint="default" w:ascii="Arial" w:hAnsi="Arial" w:cs="Arial"/>
          <w:sz w:val="32"/>
          <w:szCs w:val="20"/>
          <w:lang w:val="en-US" w:eastAsia="zh-CN"/>
        </w:rPr>
        <w:t>Parameters of the RF module DPA15512560 used by the device</w:t>
      </w:r>
      <w:bookmarkEnd w:id="24"/>
    </w:p>
    <w:p w14:paraId="33859A40">
      <w:pPr>
        <w:jc w:val="left"/>
        <w:rPr>
          <w:rFonts w:hint="default" w:ascii="Arial" w:hAnsi="Arial" w:eastAsia="宋体" w:cs="Arial"/>
          <w:b/>
          <w:color w:val="auto"/>
          <w:sz w:val="72"/>
          <w:szCs w:val="72"/>
          <w:lang w:val="en-US" w:eastAsia="zh-CN"/>
        </w:rPr>
      </w:pPr>
      <w:r>
        <w:rPr>
          <w:rFonts w:hint="default" w:ascii="Arial" w:hAnsi="Arial" w:eastAsia="宋体" w:cs="Arial"/>
          <w:b/>
          <w:color w:val="auto"/>
          <w:sz w:val="72"/>
          <w:szCs w:val="72"/>
          <w:lang w:val="en-US" w:eastAsia="zh-CN"/>
        </w:rPr>
        <w:t xml:space="preserve">DPA15512560 </w:t>
      </w:r>
    </w:p>
    <w:p w14:paraId="18C67039">
      <w:pPr>
        <w:jc w:val="center"/>
        <w:rPr>
          <w:rFonts w:hint="default" w:ascii="Arial" w:hAnsi="Arial" w:eastAsia="宋体" w:cs="Arial"/>
          <w:b/>
          <w:color w:val="auto"/>
          <w:sz w:val="32"/>
          <w:szCs w:val="32"/>
          <w:lang w:val="en-US" w:eastAsia="zh-CN"/>
        </w:rPr>
      </w:pPr>
      <w:r>
        <w:rPr>
          <w:rFonts w:hint="default" w:ascii="Arial" w:hAnsi="Arial" w:eastAsia="宋体" w:cs="Arial"/>
          <w:b/>
          <w:color w:val="auto"/>
          <w:sz w:val="32"/>
          <w:szCs w:val="32"/>
          <w:lang w:val="en-US" w:eastAsia="zh-CN"/>
        </w:rPr>
        <w:drawing>
          <wp:inline distT="0" distB="0" distL="114300" distR="114300">
            <wp:extent cx="4288155" cy="3098800"/>
            <wp:effectExtent l="0" t="0" r="17145" b="6350"/>
            <wp:docPr id="17" name="图片 17" descr="DDS_00_副本_ab9106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DS_00_副本_ab9106f8"/>
                    <pic:cNvPicPr>
                      <a:picLocks noChangeAspect="1"/>
                    </pic:cNvPicPr>
                  </pic:nvPicPr>
                  <pic:blipFill>
                    <a:blip r:embed="rId35"/>
                    <a:srcRect t="8018" b="5651"/>
                    <a:stretch>
                      <a:fillRect/>
                    </a:stretch>
                  </pic:blipFill>
                  <pic:spPr>
                    <a:xfrm>
                      <a:off x="0" y="0"/>
                      <a:ext cx="4288155" cy="3098800"/>
                    </a:xfrm>
                    <a:prstGeom prst="rect">
                      <a:avLst/>
                    </a:prstGeom>
                  </pic:spPr>
                </pic:pic>
              </a:graphicData>
            </a:graphic>
          </wp:inline>
        </w:drawing>
      </w:r>
    </w:p>
    <w:p w14:paraId="12DD6996">
      <w:pPr>
        <w:jc w:val="center"/>
        <w:rPr>
          <w:rFonts w:hint="default" w:ascii="Arial" w:hAnsi="Arial" w:eastAsia="宋体" w:cs="Arial"/>
          <w:b/>
          <w:color w:val="auto"/>
          <w:sz w:val="32"/>
          <w:szCs w:val="32"/>
          <w:lang w:val="en-US" w:eastAsia="zh-CN"/>
        </w:rPr>
      </w:pPr>
      <w:r>
        <w:rPr>
          <w:rFonts w:hint="default" w:ascii="Arial" w:hAnsi="Arial" w:eastAsia="宋体" w:cs="Arial"/>
          <w:b/>
          <w:color w:val="auto"/>
          <w:sz w:val="32"/>
          <w:szCs w:val="32"/>
          <w:lang w:val="en-US" w:eastAsia="zh-CN"/>
        </w:rPr>
        <w:drawing>
          <wp:inline distT="0" distB="0" distL="114300" distR="114300">
            <wp:extent cx="4436745" cy="3203575"/>
            <wp:effectExtent l="0" t="0" r="1905" b="15875"/>
            <wp:docPr id="18" name="图片 18" descr="DDS_00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DDS_00_副本"/>
                    <pic:cNvPicPr>
                      <a:picLocks noChangeAspect="1"/>
                    </pic:cNvPicPr>
                  </pic:nvPicPr>
                  <pic:blipFill>
                    <a:blip r:embed="rId36"/>
                    <a:srcRect t="5856" b="7784"/>
                    <a:stretch>
                      <a:fillRect/>
                    </a:stretch>
                  </pic:blipFill>
                  <pic:spPr>
                    <a:xfrm>
                      <a:off x="0" y="0"/>
                      <a:ext cx="4436745" cy="3203575"/>
                    </a:xfrm>
                    <a:prstGeom prst="rect">
                      <a:avLst/>
                    </a:prstGeom>
                  </pic:spPr>
                </pic:pic>
              </a:graphicData>
            </a:graphic>
          </wp:inline>
        </w:drawing>
      </w:r>
    </w:p>
    <w:p w14:paraId="435FC203">
      <w:pPr>
        <w:jc w:val="center"/>
        <w:rPr>
          <w:rFonts w:hint="default" w:ascii="Arial" w:hAnsi="Arial" w:eastAsia="宋体" w:cs="Arial"/>
          <w:b/>
          <w:color w:val="auto"/>
          <w:sz w:val="32"/>
          <w:szCs w:val="32"/>
          <w:lang w:val="en-US" w:eastAsia="zh-CN"/>
        </w:rPr>
      </w:pPr>
    </w:p>
    <w:p w14:paraId="2AC14237">
      <w:pPr>
        <w:spacing w:before="0" w:beforeLines="0" w:after="0" w:afterLines="0" w:line="240" w:lineRule="auto"/>
        <w:ind w:left="0" w:leftChars="0" w:right="0" w:rightChars="0" w:firstLine="0" w:firstLineChars="0"/>
        <w:jc w:val="center"/>
      </w:pPr>
      <w:sdt>
        <w:sdtPr>
          <w:rPr>
            <w:rFonts w:ascii="宋体" w:hAnsi="宋体" w:eastAsia="宋体" w:cstheme="minorBidi"/>
            <w:kern w:val="2"/>
            <w:sz w:val="21"/>
            <w:szCs w:val="24"/>
            <w:lang w:val="en-US" w:eastAsia="zh-CN" w:bidi="ar-SA"/>
          </w:rPr>
          <w:id w:val="147482428"/>
          <w:showingPlcHdr/>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r>
            <w:rPr>
              <w:rFonts w:hint="eastAsia" w:ascii="宋体" w:hAnsi="宋体" w:eastAsia="宋体" w:cstheme="minorBidi"/>
              <w:kern w:val="2"/>
              <w:sz w:val="21"/>
              <w:szCs w:val="24"/>
              <w:lang w:val="en-US" w:eastAsia="zh-CN" w:bidi="ar-SA"/>
            </w:rPr>
            <w:t xml:space="preserve">     </w:t>
          </w:r>
        </w:sdtContent>
      </w:sdt>
    </w:p>
    <w:p w14:paraId="571B6162">
      <w:pPr>
        <w:jc w:val="center"/>
        <w:rPr>
          <w:rFonts w:hint="default" w:ascii="Arial" w:hAnsi="Arial" w:eastAsia="黑体" w:cs="Arial"/>
          <w:color w:val="auto"/>
          <w:lang w:val="en-US" w:eastAsia="zh-CN"/>
        </w:rPr>
      </w:pPr>
      <w:r>
        <w:rPr>
          <w:rFonts w:hint="default" w:ascii="Arial" w:hAnsi="Arial" w:eastAsia="黑体" w:cs="Arial"/>
          <w:color w:val="auto"/>
        </w:rPr>
        <w:drawing>
          <wp:inline distT="0" distB="0" distL="0" distR="0">
            <wp:extent cx="3167380" cy="2044700"/>
            <wp:effectExtent l="0" t="0" r="13970" b="12700"/>
            <wp:docPr id="14185649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64944" name="图片 2"/>
                    <pic:cNvPicPr>
                      <a:picLocks noChangeAspect="1" noChangeArrowheads="1"/>
                    </pic:cNvPicPr>
                  </pic:nvPicPr>
                  <pic:blipFill>
                    <a:blip r:embed="rId37" cstate="print">
                      <a:extLst>
                        <a:ext uri="{28A0092B-C50C-407E-A947-70E740481C1C}">
                          <a14:useLocalDpi xmlns:a14="http://schemas.microsoft.com/office/drawing/2010/main" val="0"/>
                        </a:ext>
                      </a:extLst>
                    </a:blip>
                    <a:srcRect l="19507" t="21254" r="20842" b="20992"/>
                    <a:stretch>
                      <a:fillRect/>
                    </a:stretch>
                  </pic:blipFill>
                  <pic:spPr>
                    <a:xfrm>
                      <a:off x="0" y="0"/>
                      <a:ext cx="3167380" cy="2044700"/>
                    </a:xfrm>
                    <a:prstGeom prst="rect">
                      <a:avLst/>
                    </a:prstGeom>
                    <a:noFill/>
                    <a:ln>
                      <a:noFill/>
                    </a:ln>
                  </pic:spPr>
                </pic:pic>
              </a:graphicData>
            </a:graphic>
          </wp:inline>
        </w:drawing>
      </w:r>
      <w:r>
        <w:rPr>
          <w:rFonts w:hint="default" w:ascii="Arial" w:hAnsi="Arial" w:eastAsia="黑体" w:cs="Arial"/>
          <w:color w:val="auto"/>
        </w:rPr>
        <w:drawing>
          <wp:inline distT="0" distB="0" distL="0" distR="0">
            <wp:extent cx="2842895" cy="2042795"/>
            <wp:effectExtent l="0" t="0" r="14605" b="14605"/>
            <wp:docPr id="2517656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5613" name="图片 3"/>
                    <pic:cNvPicPr>
                      <a:picLocks noChangeAspect="1" noChangeArrowheads="1"/>
                    </pic:cNvPicPr>
                  </pic:nvPicPr>
                  <pic:blipFill>
                    <a:blip r:embed="rId38" cstate="print">
                      <a:extLst>
                        <a:ext uri="{28A0092B-C50C-407E-A947-70E740481C1C}">
                          <a14:useLocalDpi xmlns:a14="http://schemas.microsoft.com/office/drawing/2010/main" val="0"/>
                        </a:ext>
                      </a:extLst>
                    </a:blip>
                    <a:srcRect l="23306" t="21716" r="23820" b="21300"/>
                    <a:stretch>
                      <a:fillRect/>
                    </a:stretch>
                  </pic:blipFill>
                  <pic:spPr>
                    <a:xfrm>
                      <a:off x="0" y="0"/>
                      <a:ext cx="2842895" cy="2042795"/>
                    </a:xfrm>
                    <a:prstGeom prst="rect">
                      <a:avLst/>
                    </a:prstGeom>
                    <a:noFill/>
                    <a:ln>
                      <a:noFill/>
                    </a:ln>
                  </pic:spPr>
                </pic:pic>
              </a:graphicData>
            </a:graphic>
          </wp:inline>
        </w:drawing>
      </w:r>
    </w:p>
    <w:p w14:paraId="36EC2360">
      <w:pPr>
        <w:pStyle w:val="3"/>
        <w:bidi w:val="0"/>
        <w:rPr>
          <w:rFonts w:hint="default"/>
          <w:lang w:val="en-US" w:eastAsia="zh-CN"/>
        </w:rPr>
      </w:pPr>
      <w:bookmarkStart w:id="25" w:name="_Toc5269"/>
      <w:r>
        <w:rPr>
          <w:rFonts w:hint="default"/>
          <w:lang w:val="en-US" w:eastAsia="zh-CN"/>
        </w:rPr>
        <w:t>Introduction</w:t>
      </w:r>
      <w:bookmarkEnd w:id="25"/>
    </w:p>
    <w:p w14:paraId="31061445">
      <w:pPr>
        <w:keepNext/>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default" w:ascii="Arial" w:hAnsi="Arial" w:eastAsia="宋体" w:cs="Arial"/>
          <w:b w:val="0"/>
          <w:bCs/>
          <w:color w:val="auto"/>
          <w:sz w:val="30"/>
          <w:szCs w:val="30"/>
          <w:lang w:val="en-US" w:eastAsia="zh-CN"/>
        </w:rPr>
      </w:pPr>
      <w:r>
        <w:rPr>
          <w:rFonts w:hint="default" w:ascii="Arial" w:hAnsi="Arial" w:eastAsia="宋体" w:cs="Arial"/>
          <w:b w:val="0"/>
          <w:bCs/>
          <w:color w:val="auto"/>
          <w:sz w:val="30"/>
          <w:szCs w:val="30"/>
          <w:lang w:val="en-US" w:eastAsia="zh-CN"/>
        </w:rPr>
        <w:t>This module is developed based on SDR (Software-defined Radio) technology, generating and amplifying a maximum bandwidth of about 300MHz between 20MHz and 6GHz.</w:t>
      </w:r>
    </w:p>
    <w:p w14:paraId="52F7889A">
      <w:pPr>
        <w:keepNext/>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ind w:leftChars="0"/>
        <w:jc w:val="left"/>
        <w:textAlignment w:val="auto"/>
        <w:rPr>
          <w:rFonts w:hint="default" w:ascii="Arial" w:hAnsi="Arial" w:eastAsia="宋体" w:cs="Arial"/>
          <w:b w:val="0"/>
          <w:bCs/>
          <w:color w:val="auto"/>
          <w:sz w:val="30"/>
          <w:szCs w:val="30"/>
          <w:lang w:val="en-US" w:eastAsia="zh-CN"/>
        </w:rPr>
      </w:pPr>
      <w:r>
        <w:rPr>
          <w:rFonts w:hint="default" w:ascii="Arial" w:hAnsi="Arial" w:eastAsia="宋体" w:cs="Arial"/>
          <w:b w:val="0"/>
          <w:bCs/>
          <w:color w:val="auto"/>
          <w:sz w:val="30"/>
          <w:szCs w:val="30"/>
          <w:lang w:val="en-US" w:eastAsia="zh-CN"/>
        </w:rPr>
        <w:t>Application range: Signal jammer for wireless communication products such as mobile phones/walkie-talkies/RC Drone/RC Car/RC Boat.</w:t>
      </w:r>
    </w:p>
    <w:p w14:paraId="0DA1B38E">
      <w:pPr>
        <w:keepNext/>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ind w:leftChars="0"/>
        <w:jc w:val="left"/>
        <w:textAlignment w:val="auto"/>
        <w:rPr>
          <w:rFonts w:hint="default" w:ascii="Arial" w:hAnsi="Arial" w:eastAsia="宋体" w:cs="Arial"/>
          <w:b w:val="0"/>
          <w:bCs/>
          <w:color w:val="auto"/>
          <w:sz w:val="30"/>
          <w:szCs w:val="30"/>
          <w:lang w:val="en-US" w:eastAsia="zh-CN"/>
        </w:rPr>
      </w:pPr>
    </w:p>
    <w:p w14:paraId="52112D1D">
      <w:pPr>
        <w:pStyle w:val="3"/>
        <w:bidi w:val="0"/>
        <w:rPr>
          <w:rFonts w:hint="default" w:ascii="Arial" w:hAnsi="Arial" w:eastAsia="宋体" w:cs="Arial"/>
          <w:b/>
          <w:color w:val="auto"/>
          <w:sz w:val="30"/>
          <w:szCs w:val="30"/>
          <w:lang w:val="en-US" w:eastAsia="zh-CN"/>
        </w:rPr>
      </w:pPr>
      <w:bookmarkStart w:id="26" w:name="_Toc4155"/>
      <w:r>
        <w:rPr>
          <w:rFonts w:hint="default" w:ascii="Arial" w:hAnsi="Arial"/>
          <w:lang w:val="en-US" w:eastAsia="zh-CN"/>
        </w:rPr>
        <w:t>Produce Range</w:t>
      </w:r>
      <w:bookmarkEnd w:id="26"/>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8"/>
        <w:gridCol w:w="3546"/>
        <w:gridCol w:w="2528"/>
      </w:tblGrid>
      <w:tr w14:paraId="2758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118CA014">
            <w:pPr>
              <w:keepNext w:val="0"/>
              <w:keepLines w:val="0"/>
              <w:widowControl w:val="0"/>
              <w:suppressLineNumbers w:val="0"/>
              <w:spacing w:before="0" w:beforeAutospacing="0" w:after="0" w:afterAutospacing="0"/>
              <w:ind w:left="0" w:right="0"/>
              <w:jc w:val="center"/>
              <w:rPr>
                <w:rStyle w:val="18"/>
                <w:rFonts w:hint="default" w:ascii="Arial" w:hAnsi="Arial" w:eastAsia="思源黑体 CN Heavy" w:cs="Arial"/>
                <w:color w:val="auto"/>
                <w:lang w:val="en-US" w:eastAsia="zh-CN" w:bidi="ar"/>
              </w:rPr>
            </w:pPr>
            <w:r>
              <w:rPr>
                <w:rFonts w:hint="default" w:ascii="Arial" w:hAnsi="Arial" w:eastAsia="宋体" w:cs="Arial"/>
                <w:b/>
                <w:bCs/>
                <w:kern w:val="0"/>
                <w:sz w:val="24"/>
                <w:szCs w:val="24"/>
                <w:lang w:val="en-US" w:eastAsia="zh-CN" w:bidi="ar"/>
              </w:rPr>
              <w:t>Supported</w:t>
            </w:r>
            <w:r>
              <w:rPr>
                <w:rFonts w:hint="eastAsia" w:ascii="Arial" w:hAnsi="Arial" w:eastAsia="宋体" w:cs="Arial"/>
                <w:b/>
                <w:bCs/>
                <w:kern w:val="0"/>
                <w:sz w:val="24"/>
                <w:szCs w:val="24"/>
                <w:lang w:val="en-US" w:eastAsia="zh-CN" w:bidi="ar"/>
              </w:rPr>
              <w:t xml:space="preserve"> </w:t>
            </w:r>
            <w:r>
              <w:rPr>
                <w:rFonts w:hint="default" w:ascii="Arial" w:hAnsi="Arial" w:eastAsia="宋体" w:cs="Arial"/>
                <w:b/>
                <w:bCs/>
                <w:kern w:val="0"/>
                <w:sz w:val="24"/>
                <w:szCs w:val="24"/>
                <w:lang w:val="en-US" w:eastAsia="zh-CN" w:bidi="ar"/>
              </w:rPr>
              <w:t>Frequency Range (MHz)</w:t>
            </w:r>
          </w:p>
        </w:tc>
        <w:tc>
          <w:tcPr>
            <w:tcW w:w="1781" w:type="pct"/>
            <w:tcBorders>
              <w:top w:val="single" w:color="auto" w:sz="4" w:space="0"/>
              <w:left w:val="nil"/>
              <w:bottom w:val="single" w:color="auto" w:sz="4" w:space="0"/>
              <w:right w:val="nil"/>
            </w:tcBorders>
            <w:shd w:val="clear" w:color="auto" w:fill="auto"/>
            <w:vAlign w:val="center"/>
          </w:tcPr>
          <w:p w14:paraId="6370C36E">
            <w:pPr>
              <w:widowControl/>
              <w:jc w:val="center"/>
              <w:textAlignment w:val="top"/>
              <w:rPr>
                <w:rStyle w:val="18"/>
                <w:rFonts w:hint="default" w:ascii="Arial" w:hAnsi="Arial" w:eastAsia="思源黑体 CN Heavy" w:cs="Arial"/>
                <w:color w:val="auto"/>
                <w:lang w:val="en-US" w:eastAsia="zh-CN" w:bidi="ar"/>
              </w:rPr>
            </w:pPr>
            <w:r>
              <w:rPr>
                <w:rFonts w:hint="default" w:ascii="Arial" w:hAnsi="Arial" w:eastAsia="黑体" w:cs="Arial"/>
                <w:b/>
                <w:color w:val="auto"/>
                <w:sz w:val="24"/>
                <w:lang w:val="en-US" w:eastAsia="zh-CN"/>
              </w:rPr>
              <w:t>Max Bandwidth (MHz)</w:t>
            </w:r>
          </w:p>
        </w:tc>
        <w:tc>
          <w:tcPr>
            <w:tcW w:w="1270" w:type="pct"/>
            <w:tcBorders>
              <w:top w:val="single" w:color="auto" w:sz="4" w:space="0"/>
              <w:left w:val="nil"/>
              <w:bottom w:val="single" w:color="auto" w:sz="4" w:space="0"/>
              <w:right w:val="nil"/>
            </w:tcBorders>
            <w:shd w:val="clear" w:color="auto" w:fill="auto"/>
            <w:vAlign w:val="center"/>
          </w:tcPr>
          <w:p w14:paraId="6684CB7C">
            <w:pPr>
              <w:widowControl/>
              <w:jc w:val="center"/>
              <w:textAlignment w:val="top"/>
              <w:rPr>
                <w:rStyle w:val="18"/>
                <w:rFonts w:hint="default" w:ascii="Arial" w:hAnsi="Arial" w:eastAsia="思源黑体 CN Heavy" w:cs="Arial"/>
                <w:color w:val="auto"/>
                <w:lang w:val="en-US" w:eastAsia="zh-CN" w:bidi="ar"/>
              </w:rPr>
            </w:pPr>
            <w:r>
              <w:rPr>
                <w:rFonts w:hint="default" w:ascii="Arial" w:hAnsi="Arial" w:eastAsia="黑体" w:cs="Arial"/>
                <w:b/>
                <w:color w:val="auto"/>
                <w:sz w:val="24"/>
                <w:lang w:val="en-US" w:eastAsia="zh-CN"/>
              </w:rPr>
              <w:t>Max Power (W)</w:t>
            </w:r>
          </w:p>
        </w:tc>
      </w:tr>
      <w:tr w14:paraId="2BE6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1F5532A3">
            <w:pPr>
              <w:widowControl/>
              <w:snapToGrid w:val="0"/>
              <w:jc w:val="center"/>
              <w:textAlignment w:val="top"/>
              <w:rPr>
                <w:rFonts w:hint="default" w:ascii="Arial" w:hAnsi="Arial" w:eastAsia="黑体" w:cs="Arial"/>
                <w:b/>
                <w:color w:val="auto"/>
                <w:sz w:val="24"/>
              </w:rPr>
            </w:pPr>
            <w:r>
              <w:rPr>
                <w:rStyle w:val="18"/>
                <w:rFonts w:hint="default" w:ascii="Arial" w:hAnsi="Arial" w:eastAsia="黑体" w:cs="Arial"/>
                <w:b w:val="0"/>
                <w:bCs w:val="0"/>
                <w:color w:val="auto"/>
                <w:lang w:val="en-US" w:eastAsia="zh-CN" w:bidi="ar"/>
              </w:rPr>
              <w:t>20-100</w:t>
            </w:r>
          </w:p>
        </w:tc>
        <w:tc>
          <w:tcPr>
            <w:tcW w:w="1781" w:type="pct"/>
            <w:tcBorders>
              <w:top w:val="single" w:color="auto" w:sz="4" w:space="0"/>
              <w:left w:val="nil"/>
              <w:bottom w:val="single" w:color="auto" w:sz="4" w:space="0"/>
              <w:right w:val="nil"/>
            </w:tcBorders>
            <w:shd w:val="clear" w:color="auto" w:fill="auto"/>
            <w:vAlign w:val="center"/>
          </w:tcPr>
          <w:p w14:paraId="0CE02CA7">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80</w:t>
            </w:r>
          </w:p>
        </w:tc>
        <w:tc>
          <w:tcPr>
            <w:tcW w:w="1270" w:type="pct"/>
            <w:tcBorders>
              <w:top w:val="single" w:color="auto" w:sz="4" w:space="0"/>
              <w:left w:val="nil"/>
              <w:bottom w:val="single" w:color="auto" w:sz="4" w:space="0"/>
              <w:right w:val="nil"/>
            </w:tcBorders>
            <w:shd w:val="clear" w:color="auto" w:fill="auto"/>
            <w:vAlign w:val="center"/>
          </w:tcPr>
          <w:p w14:paraId="5273F453">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w:t>
            </w:r>
          </w:p>
        </w:tc>
      </w:tr>
      <w:tr w14:paraId="5814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2E2C837D">
            <w:pPr>
              <w:widowControl/>
              <w:snapToGrid w:val="0"/>
              <w:jc w:val="center"/>
              <w:textAlignment w:val="top"/>
              <w:rPr>
                <w:rFonts w:hint="default" w:ascii="Arial" w:hAnsi="Arial" w:eastAsia="黑体" w:cs="Arial"/>
                <w:b/>
                <w:color w:val="auto"/>
                <w:sz w:val="24"/>
              </w:rPr>
            </w:pPr>
            <w:r>
              <w:rPr>
                <w:rStyle w:val="18"/>
                <w:rFonts w:hint="default" w:ascii="Arial" w:hAnsi="Arial" w:eastAsia="黑体" w:cs="Arial"/>
                <w:b w:val="0"/>
                <w:bCs w:val="0"/>
                <w:color w:val="auto"/>
                <w:lang w:val="en-US" w:eastAsia="zh-CN" w:bidi="ar"/>
              </w:rPr>
              <w:t>100-500</w:t>
            </w:r>
          </w:p>
        </w:tc>
        <w:tc>
          <w:tcPr>
            <w:tcW w:w="1781" w:type="pct"/>
            <w:tcBorders>
              <w:top w:val="single" w:color="auto" w:sz="4" w:space="0"/>
              <w:left w:val="nil"/>
              <w:bottom w:val="single" w:color="auto" w:sz="4" w:space="0"/>
              <w:right w:val="nil"/>
            </w:tcBorders>
            <w:shd w:val="clear" w:color="auto" w:fill="auto"/>
            <w:vAlign w:val="center"/>
          </w:tcPr>
          <w:p w14:paraId="32631340">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250</w:t>
            </w:r>
          </w:p>
        </w:tc>
        <w:tc>
          <w:tcPr>
            <w:tcW w:w="1270" w:type="pct"/>
            <w:tcBorders>
              <w:top w:val="single" w:color="auto" w:sz="4" w:space="0"/>
              <w:left w:val="nil"/>
              <w:bottom w:val="single" w:color="auto" w:sz="4" w:space="0"/>
              <w:right w:val="nil"/>
            </w:tcBorders>
            <w:shd w:val="clear" w:color="auto" w:fill="auto"/>
            <w:vAlign w:val="center"/>
          </w:tcPr>
          <w:p w14:paraId="52F0DAFF">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w:t>
            </w:r>
          </w:p>
        </w:tc>
      </w:tr>
      <w:tr w14:paraId="714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1487FD5C">
            <w:pPr>
              <w:widowControl/>
              <w:snapToGrid w:val="0"/>
              <w:jc w:val="center"/>
              <w:textAlignment w:val="top"/>
              <w:rPr>
                <w:rFonts w:hint="default" w:ascii="Arial" w:hAnsi="Arial" w:eastAsia="黑体" w:cs="Arial"/>
                <w:b/>
                <w:color w:val="auto"/>
                <w:sz w:val="24"/>
              </w:rPr>
            </w:pPr>
            <w:r>
              <w:rPr>
                <w:rStyle w:val="18"/>
                <w:rFonts w:hint="default" w:ascii="Arial" w:hAnsi="Arial" w:eastAsia="黑体" w:cs="Arial"/>
                <w:b w:val="0"/>
                <w:bCs w:val="0"/>
                <w:color w:val="auto"/>
                <w:lang w:val="en-US" w:eastAsia="zh-CN" w:bidi="ar"/>
              </w:rPr>
              <w:t>700-1000</w:t>
            </w:r>
          </w:p>
        </w:tc>
        <w:tc>
          <w:tcPr>
            <w:tcW w:w="1781" w:type="pct"/>
            <w:tcBorders>
              <w:top w:val="single" w:color="auto" w:sz="4" w:space="0"/>
              <w:left w:val="nil"/>
              <w:bottom w:val="single" w:color="auto" w:sz="4" w:space="0"/>
              <w:right w:val="nil"/>
            </w:tcBorders>
            <w:shd w:val="clear" w:color="auto" w:fill="auto"/>
            <w:vAlign w:val="center"/>
          </w:tcPr>
          <w:p w14:paraId="4C3F3219">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593AD882">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w:t>
            </w:r>
          </w:p>
        </w:tc>
      </w:tr>
      <w:tr w14:paraId="749A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7F029704">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1000-1400</w:t>
            </w:r>
          </w:p>
        </w:tc>
        <w:tc>
          <w:tcPr>
            <w:tcW w:w="1781" w:type="pct"/>
            <w:tcBorders>
              <w:top w:val="single" w:color="auto" w:sz="4" w:space="0"/>
              <w:left w:val="nil"/>
              <w:bottom w:val="single" w:color="auto" w:sz="4" w:space="0"/>
              <w:right w:val="nil"/>
            </w:tcBorders>
            <w:shd w:val="clear" w:color="auto" w:fill="auto"/>
            <w:vAlign w:val="center"/>
          </w:tcPr>
          <w:p w14:paraId="72434EE3">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37E2F6DE">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70</w:t>
            </w:r>
          </w:p>
        </w:tc>
      </w:tr>
      <w:tr w14:paraId="4F89E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35BDEE6D">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1400-1550</w:t>
            </w:r>
          </w:p>
        </w:tc>
        <w:tc>
          <w:tcPr>
            <w:tcW w:w="1781" w:type="pct"/>
            <w:tcBorders>
              <w:top w:val="single" w:color="auto" w:sz="4" w:space="0"/>
              <w:left w:val="nil"/>
              <w:bottom w:val="single" w:color="auto" w:sz="4" w:space="0"/>
              <w:right w:val="nil"/>
            </w:tcBorders>
            <w:shd w:val="clear" w:color="auto" w:fill="auto"/>
            <w:vAlign w:val="center"/>
          </w:tcPr>
          <w:p w14:paraId="160B310E">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150</w:t>
            </w:r>
          </w:p>
        </w:tc>
        <w:tc>
          <w:tcPr>
            <w:tcW w:w="1270" w:type="pct"/>
            <w:tcBorders>
              <w:top w:val="single" w:color="auto" w:sz="4" w:space="0"/>
              <w:left w:val="nil"/>
              <w:bottom w:val="single" w:color="auto" w:sz="4" w:space="0"/>
              <w:right w:val="nil"/>
            </w:tcBorders>
            <w:shd w:val="clear" w:color="auto" w:fill="auto"/>
            <w:vAlign w:val="center"/>
          </w:tcPr>
          <w:p w14:paraId="726F7FF4">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70</w:t>
            </w:r>
          </w:p>
        </w:tc>
      </w:tr>
      <w:tr w14:paraId="2A6C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46B1D953">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1550-1990</w:t>
            </w:r>
          </w:p>
        </w:tc>
        <w:tc>
          <w:tcPr>
            <w:tcW w:w="1781" w:type="pct"/>
            <w:tcBorders>
              <w:top w:val="single" w:color="auto" w:sz="4" w:space="0"/>
              <w:left w:val="nil"/>
              <w:bottom w:val="single" w:color="auto" w:sz="4" w:space="0"/>
              <w:right w:val="nil"/>
            </w:tcBorders>
            <w:shd w:val="clear" w:color="auto" w:fill="auto"/>
            <w:vAlign w:val="center"/>
          </w:tcPr>
          <w:p w14:paraId="1B13D8E1">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6709279C">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w:t>
            </w:r>
          </w:p>
        </w:tc>
      </w:tr>
      <w:tr w14:paraId="73FA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1B57D567">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2010-2700</w:t>
            </w:r>
          </w:p>
        </w:tc>
        <w:tc>
          <w:tcPr>
            <w:tcW w:w="1781" w:type="pct"/>
            <w:tcBorders>
              <w:top w:val="single" w:color="auto" w:sz="4" w:space="0"/>
              <w:left w:val="nil"/>
              <w:bottom w:val="single" w:color="auto" w:sz="4" w:space="0"/>
              <w:right w:val="nil"/>
            </w:tcBorders>
            <w:shd w:val="clear" w:color="auto" w:fill="auto"/>
            <w:vAlign w:val="center"/>
          </w:tcPr>
          <w:p w14:paraId="3565903D">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603073F1">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100</w:t>
            </w:r>
          </w:p>
        </w:tc>
      </w:tr>
      <w:tr w14:paraId="0DEF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0E554E67">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3300-3600</w:t>
            </w:r>
          </w:p>
        </w:tc>
        <w:tc>
          <w:tcPr>
            <w:tcW w:w="1781" w:type="pct"/>
            <w:tcBorders>
              <w:top w:val="single" w:color="auto" w:sz="4" w:space="0"/>
              <w:left w:val="nil"/>
              <w:bottom w:val="single" w:color="auto" w:sz="4" w:space="0"/>
              <w:right w:val="nil"/>
            </w:tcBorders>
            <w:shd w:val="clear" w:color="auto" w:fill="auto"/>
            <w:vAlign w:val="center"/>
          </w:tcPr>
          <w:p w14:paraId="74E24B9D">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7C47E3BF">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80</w:t>
            </w:r>
          </w:p>
        </w:tc>
      </w:tr>
      <w:tr w14:paraId="7B6F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color="auto" w:fill="auto"/>
            <w:vAlign w:val="center"/>
          </w:tcPr>
          <w:p w14:paraId="368E04F3">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4800-6000</w:t>
            </w:r>
          </w:p>
        </w:tc>
        <w:tc>
          <w:tcPr>
            <w:tcW w:w="1781" w:type="pct"/>
            <w:tcBorders>
              <w:top w:val="single" w:color="auto" w:sz="4" w:space="0"/>
              <w:left w:val="nil"/>
              <w:bottom w:val="single" w:color="auto" w:sz="4" w:space="0"/>
              <w:right w:val="nil"/>
            </w:tcBorders>
            <w:shd w:val="clear" w:color="auto" w:fill="auto"/>
            <w:vAlign w:val="center"/>
          </w:tcPr>
          <w:p w14:paraId="48E1FB53">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default" w:ascii="Arial" w:hAnsi="Arial" w:eastAsia="黑体" w:cs="Arial"/>
                <w:b w:val="0"/>
                <w:bCs w:val="0"/>
                <w:color w:val="auto"/>
                <w:lang w:val="en-US" w:eastAsia="zh-CN" w:bidi="ar"/>
              </w:rPr>
              <w:t>300</w:t>
            </w:r>
          </w:p>
        </w:tc>
        <w:tc>
          <w:tcPr>
            <w:tcW w:w="1270" w:type="pct"/>
            <w:tcBorders>
              <w:top w:val="single" w:color="auto" w:sz="4" w:space="0"/>
              <w:left w:val="nil"/>
              <w:bottom w:val="single" w:color="auto" w:sz="4" w:space="0"/>
              <w:right w:val="nil"/>
            </w:tcBorders>
            <w:shd w:val="clear" w:color="auto" w:fill="auto"/>
            <w:vAlign w:val="center"/>
          </w:tcPr>
          <w:p w14:paraId="3D0D803D">
            <w:pPr>
              <w:widowControl/>
              <w:snapToGrid w:val="0"/>
              <w:jc w:val="center"/>
              <w:textAlignment w:val="top"/>
              <w:rPr>
                <w:rStyle w:val="18"/>
                <w:rFonts w:hint="default" w:ascii="Arial" w:hAnsi="Arial" w:eastAsia="黑体" w:cs="Arial"/>
                <w:b w:val="0"/>
                <w:bCs w:val="0"/>
                <w:color w:val="auto"/>
                <w:lang w:val="en-US" w:eastAsia="zh-CN" w:bidi="ar"/>
              </w:rPr>
            </w:pPr>
            <w:r>
              <w:rPr>
                <w:rStyle w:val="18"/>
                <w:rFonts w:hint="eastAsia" w:ascii="Arial" w:hAnsi="Arial" w:eastAsia="黑体" w:cs="Arial"/>
                <w:b w:val="0"/>
                <w:bCs w:val="0"/>
                <w:color w:val="auto"/>
                <w:lang w:val="en-US" w:eastAsia="zh-CN" w:bidi="ar"/>
              </w:rPr>
              <w:t>50</w:t>
            </w:r>
          </w:p>
        </w:tc>
      </w:tr>
    </w:tbl>
    <w:p w14:paraId="2EF40506">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160" w:lineRule="exact"/>
        <w:ind w:left="0" w:right="0"/>
        <w:jc w:val="left"/>
        <w:textAlignment w:val="auto"/>
        <w:rPr>
          <w:rFonts w:hint="default" w:ascii="Arial" w:hAnsi="Arial" w:eastAsia="宋体" w:cs="Arial"/>
          <w:b/>
          <w:bCs w:val="0"/>
          <w:kern w:val="2"/>
          <w:sz w:val="24"/>
          <w:szCs w:val="24"/>
          <w:lang w:val="en-US" w:eastAsia="zh-CN" w:bidi="ar"/>
        </w:rPr>
      </w:pPr>
    </w:p>
    <w:p w14:paraId="3F1766DD">
      <w:pPr>
        <w:keepNext w:val="0"/>
        <w:keepLines w:val="0"/>
        <w:widowControl w:val="0"/>
        <w:suppressLineNumbers w:val="0"/>
        <w:autoSpaceDE w:val="0"/>
        <w:autoSpaceDN/>
        <w:adjustRightInd w:val="0"/>
        <w:snapToGrid w:val="0"/>
        <w:spacing w:before="0" w:beforeAutospacing="0" w:after="0" w:afterAutospacing="0"/>
        <w:ind w:left="0" w:right="0"/>
        <w:jc w:val="left"/>
        <w:rPr>
          <w:rFonts w:hint="default" w:ascii="Arial" w:hAnsi="Arial" w:eastAsia="宋体" w:cs="Arial"/>
          <w:b w:val="0"/>
          <w:bCs/>
          <w:kern w:val="2"/>
          <w:sz w:val="24"/>
          <w:szCs w:val="24"/>
          <w:lang w:val="en-US" w:eastAsia="zh-CN" w:bidi="ar"/>
        </w:rPr>
      </w:pPr>
      <w:r>
        <w:rPr>
          <w:rFonts w:hint="default" w:ascii="Arial" w:hAnsi="Arial" w:eastAsia="宋体" w:cs="Arial"/>
          <w:b/>
          <w:bCs w:val="0"/>
          <w:kern w:val="2"/>
          <w:sz w:val="24"/>
          <w:szCs w:val="24"/>
          <w:lang w:val="en-US" w:eastAsia="zh-CN" w:bidi="ar"/>
        </w:rPr>
        <w:t xml:space="preserve">Note: </w:t>
      </w:r>
      <w:r>
        <w:rPr>
          <w:rFonts w:hint="default" w:ascii="Arial" w:hAnsi="Arial" w:eastAsia="宋体" w:cs="Arial"/>
          <w:b w:val="0"/>
          <w:bCs/>
          <w:kern w:val="2"/>
          <w:sz w:val="24"/>
          <w:szCs w:val="24"/>
          <w:lang w:val="en-US" w:eastAsia="zh-CN" w:bidi="ar"/>
        </w:rPr>
        <w:t xml:space="preserve">The "Supported Frequency Range (MHz)" in this table is not the actual </w:t>
      </w:r>
      <w:r>
        <w:rPr>
          <w:rFonts w:hint="eastAsia" w:ascii="Arial" w:hAnsi="Arial" w:eastAsia="宋体" w:cs="Arial"/>
          <w:b w:val="0"/>
          <w:bCs/>
          <w:kern w:val="2"/>
          <w:sz w:val="24"/>
          <w:szCs w:val="24"/>
          <w:lang w:val="en-US" w:eastAsia="zh-CN" w:bidi="ar"/>
        </w:rPr>
        <w:t>output</w:t>
      </w:r>
      <w:r>
        <w:rPr>
          <w:rFonts w:hint="default" w:ascii="Arial" w:hAnsi="Arial" w:eastAsia="宋体" w:cs="Arial"/>
          <w:b w:val="0"/>
          <w:bCs/>
          <w:kern w:val="2"/>
          <w:sz w:val="24"/>
          <w:szCs w:val="24"/>
          <w:lang w:val="en-US" w:eastAsia="zh-CN" w:bidi="ar"/>
        </w:rPr>
        <w:t xml:space="preserve"> frequency band of a single module. It is the production range supported by the module. The actual interference frequency band of the module is included in the "Supported Frequency Range (MHz)" and is limited by the "Maximum Bandwidth (MHz)".</w:t>
      </w:r>
    </w:p>
    <w:p w14:paraId="673A37D0">
      <w:pPr>
        <w:rPr>
          <w:rFonts w:hint="default" w:ascii="Arial" w:hAnsi="Arial" w:eastAsia="宋体" w:cs="Arial"/>
          <w:b w:val="0"/>
          <w:bCs/>
          <w:kern w:val="2"/>
          <w:sz w:val="24"/>
          <w:szCs w:val="24"/>
          <w:lang w:val="en-US" w:eastAsia="zh-CN" w:bidi="ar"/>
        </w:rPr>
      </w:pPr>
      <w:r>
        <w:rPr>
          <w:rFonts w:hint="default" w:ascii="Arial" w:hAnsi="Arial" w:eastAsia="宋体" w:cs="Arial"/>
          <w:b w:val="0"/>
          <w:bCs/>
          <w:kern w:val="2"/>
          <w:sz w:val="24"/>
          <w:szCs w:val="24"/>
          <w:lang w:val="en-US" w:eastAsia="zh-CN" w:bidi="ar"/>
        </w:rPr>
        <w:br w:type="page"/>
      </w:r>
    </w:p>
    <w:p w14:paraId="3972C6D0">
      <w:pPr>
        <w:pStyle w:val="3"/>
        <w:bidi w:val="0"/>
        <w:rPr>
          <w:rFonts w:hint="default" w:ascii="Arial" w:hAnsi="Arial" w:eastAsia="宋体" w:cs="Arial"/>
          <w:b/>
          <w:bCs w:val="0"/>
          <w:color w:val="auto"/>
          <w:sz w:val="30"/>
          <w:szCs w:val="30"/>
        </w:rPr>
      </w:pPr>
      <w:bookmarkStart w:id="27" w:name="_Toc26999"/>
      <w:r>
        <w:rPr>
          <w:rFonts w:hint="default" w:ascii="Arial" w:hAnsi="Arial"/>
          <w:lang w:val="en-US" w:eastAsia="zh-CN"/>
        </w:rPr>
        <w:t xml:space="preserve">Radio </w:t>
      </w:r>
      <w:r>
        <w:rPr>
          <w:rFonts w:hint="default" w:ascii="Arial" w:hAnsi="Arial" w:eastAsia="宋体" w:cs="Arial"/>
          <w:b/>
          <w:bCs w:val="0"/>
          <w:color w:val="auto"/>
          <w:sz w:val="30"/>
          <w:szCs w:val="30"/>
        </w:rPr>
        <w:t>Frequency Indicators</w:t>
      </w:r>
      <w:bookmarkEnd w:id="27"/>
    </w:p>
    <w:tbl>
      <w:tblPr>
        <w:tblStyle w:val="11"/>
        <w:tblW w:w="10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451"/>
        <w:gridCol w:w="605"/>
        <w:gridCol w:w="1679"/>
        <w:gridCol w:w="599"/>
        <w:gridCol w:w="2304"/>
        <w:gridCol w:w="3084"/>
      </w:tblGrid>
      <w:tr w14:paraId="49D1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1A54D8EF">
            <w:pPr>
              <w:widowControl/>
              <w:jc w:val="center"/>
              <w:textAlignment w:val="top"/>
              <w:rPr>
                <w:rStyle w:val="18"/>
                <w:rFonts w:hint="default" w:ascii="Arial" w:hAnsi="Arial" w:eastAsia="思源黑体 CN Heavy" w:cs="Arial"/>
                <w:color w:val="auto"/>
                <w:lang w:bidi="ar"/>
              </w:rPr>
            </w:pPr>
            <w:r>
              <w:rPr>
                <w:rFonts w:hint="default" w:ascii="Arial" w:hAnsi="Arial" w:eastAsia="黑体" w:cs="Arial"/>
                <w:b/>
                <w:color w:val="auto"/>
                <w:sz w:val="24"/>
              </w:rPr>
              <w:t>Test items</w:t>
            </w:r>
          </w:p>
        </w:tc>
        <w:tc>
          <w:tcPr>
            <w:tcW w:w="2304" w:type="dxa"/>
            <w:tcBorders>
              <w:top w:val="single" w:color="auto" w:sz="4" w:space="0"/>
              <w:left w:val="nil"/>
              <w:bottom w:val="single" w:color="auto" w:sz="4" w:space="0"/>
              <w:right w:val="nil"/>
            </w:tcBorders>
            <w:shd w:val="clear" w:color="auto" w:fill="auto"/>
            <w:vAlign w:val="center"/>
          </w:tcPr>
          <w:p w14:paraId="24596506">
            <w:pPr>
              <w:widowControl/>
              <w:jc w:val="center"/>
              <w:textAlignment w:val="top"/>
              <w:rPr>
                <w:rStyle w:val="18"/>
                <w:rFonts w:hint="default" w:ascii="Arial" w:hAnsi="Arial" w:eastAsia="思源黑体 CN Heavy" w:cs="Arial"/>
                <w:color w:val="auto"/>
                <w:lang w:bidi="ar"/>
              </w:rPr>
            </w:pPr>
            <w:r>
              <w:rPr>
                <w:rFonts w:hint="default" w:ascii="Arial" w:hAnsi="Arial" w:eastAsia="黑体" w:cs="Arial"/>
                <w:b/>
                <w:color w:val="auto"/>
                <w:sz w:val="24"/>
              </w:rPr>
              <w:t>Indicator</w:t>
            </w:r>
          </w:p>
        </w:tc>
        <w:tc>
          <w:tcPr>
            <w:tcW w:w="3084" w:type="dxa"/>
            <w:tcBorders>
              <w:top w:val="single" w:color="auto" w:sz="4" w:space="0"/>
              <w:left w:val="nil"/>
              <w:bottom w:val="single" w:color="auto" w:sz="4" w:space="0"/>
              <w:right w:val="nil"/>
            </w:tcBorders>
            <w:shd w:val="clear" w:color="auto" w:fill="auto"/>
            <w:vAlign w:val="center"/>
          </w:tcPr>
          <w:p w14:paraId="2C875B89">
            <w:pPr>
              <w:widowControl/>
              <w:jc w:val="center"/>
              <w:textAlignment w:val="top"/>
              <w:rPr>
                <w:rStyle w:val="18"/>
                <w:rFonts w:hint="default" w:ascii="Arial" w:hAnsi="Arial" w:eastAsia="思源黑体 CN Heavy" w:cs="Arial"/>
                <w:color w:val="auto"/>
                <w:lang w:bidi="ar"/>
              </w:rPr>
            </w:pPr>
            <w:r>
              <w:rPr>
                <w:rFonts w:hint="default" w:ascii="Arial" w:hAnsi="Arial" w:eastAsia="黑体" w:cs="Arial"/>
                <w:b/>
                <w:color w:val="auto"/>
                <w:sz w:val="24"/>
              </w:rPr>
              <w:t>Remark</w:t>
            </w:r>
          </w:p>
        </w:tc>
      </w:tr>
      <w:tr w14:paraId="6308C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2FA6836A">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Operating Voltage</w:t>
            </w:r>
          </w:p>
        </w:tc>
        <w:tc>
          <w:tcPr>
            <w:tcW w:w="2304" w:type="dxa"/>
            <w:tcBorders>
              <w:top w:val="single" w:color="auto" w:sz="4" w:space="0"/>
              <w:left w:val="nil"/>
              <w:bottom w:val="single" w:color="auto" w:sz="4" w:space="0"/>
              <w:right w:val="nil"/>
            </w:tcBorders>
            <w:shd w:val="clear" w:color="auto" w:fill="auto"/>
            <w:vAlign w:val="center"/>
          </w:tcPr>
          <w:p w14:paraId="69D82C2C">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28V</w:t>
            </w:r>
          </w:p>
        </w:tc>
        <w:tc>
          <w:tcPr>
            <w:tcW w:w="3084" w:type="dxa"/>
            <w:tcBorders>
              <w:top w:val="single" w:color="auto" w:sz="4" w:space="0"/>
              <w:left w:val="nil"/>
              <w:bottom w:val="single" w:color="auto" w:sz="4" w:space="0"/>
              <w:right w:val="nil"/>
            </w:tcBorders>
            <w:shd w:val="clear" w:color="auto" w:fill="auto"/>
            <w:vAlign w:val="center"/>
          </w:tcPr>
          <w:p w14:paraId="17569582">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2</w:t>
            </w:r>
            <w:r>
              <w:rPr>
                <w:rFonts w:hint="eastAsia" w:ascii="Arial" w:hAnsi="Arial" w:eastAsia="黑体" w:cs="Arial"/>
                <w:bCs/>
                <w:color w:val="auto"/>
                <w:sz w:val="24"/>
                <w:lang w:val="en-US" w:eastAsia="zh-CN"/>
              </w:rPr>
              <w:t>8</w:t>
            </w:r>
            <w:r>
              <w:rPr>
                <w:rFonts w:hint="default" w:ascii="Arial" w:hAnsi="Arial" w:eastAsia="黑体" w:cs="Arial"/>
                <w:bCs/>
                <w:color w:val="auto"/>
                <w:sz w:val="24"/>
              </w:rPr>
              <w:t>-3</w:t>
            </w:r>
            <w:r>
              <w:rPr>
                <w:rFonts w:hint="eastAsia" w:ascii="Arial" w:hAnsi="Arial" w:eastAsia="黑体" w:cs="Arial"/>
                <w:bCs/>
                <w:color w:val="auto"/>
                <w:sz w:val="24"/>
                <w:lang w:val="en-US" w:eastAsia="zh-CN"/>
              </w:rPr>
              <w:t>0</w:t>
            </w:r>
            <w:r>
              <w:rPr>
                <w:rFonts w:hint="default" w:ascii="Arial" w:hAnsi="Arial" w:eastAsia="黑体" w:cs="Arial"/>
                <w:bCs/>
                <w:color w:val="auto"/>
                <w:sz w:val="24"/>
              </w:rPr>
              <w:t>V</w:t>
            </w:r>
          </w:p>
        </w:tc>
      </w:tr>
      <w:tr w14:paraId="625E7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113E207F">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Conversion Efficiency</w:t>
            </w:r>
          </w:p>
        </w:tc>
        <w:tc>
          <w:tcPr>
            <w:tcW w:w="2304" w:type="dxa"/>
            <w:tcBorders>
              <w:top w:val="single" w:color="auto" w:sz="4" w:space="0"/>
              <w:left w:val="nil"/>
              <w:bottom w:val="single" w:color="auto" w:sz="4" w:space="0"/>
              <w:right w:val="nil"/>
            </w:tcBorders>
            <w:shd w:val="clear" w:color="auto" w:fill="auto"/>
            <w:vAlign w:val="center"/>
          </w:tcPr>
          <w:p w14:paraId="36F1827F">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≥42%</w:t>
            </w:r>
          </w:p>
        </w:tc>
        <w:tc>
          <w:tcPr>
            <w:tcW w:w="3084" w:type="dxa"/>
            <w:tcBorders>
              <w:top w:val="single" w:color="auto" w:sz="4" w:space="0"/>
              <w:left w:val="nil"/>
              <w:bottom w:val="single" w:color="auto" w:sz="4" w:space="0"/>
              <w:right w:val="nil"/>
            </w:tcBorders>
            <w:shd w:val="clear" w:color="auto" w:fill="auto"/>
            <w:vAlign w:val="center"/>
          </w:tcPr>
          <w:p w14:paraId="29AAB2F3">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@100W  Typical</w:t>
            </w:r>
          </w:p>
        </w:tc>
      </w:tr>
      <w:tr w14:paraId="47CCC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33A7EC2A">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Controllable Output Power</w:t>
            </w:r>
          </w:p>
        </w:tc>
        <w:tc>
          <w:tcPr>
            <w:tcW w:w="2304" w:type="dxa"/>
            <w:tcBorders>
              <w:top w:val="single" w:color="auto" w:sz="4" w:space="0"/>
              <w:left w:val="nil"/>
              <w:bottom w:val="single" w:color="auto" w:sz="4" w:space="0"/>
              <w:right w:val="nil"/>
            </w:tcBorders>
            <w:shd w:val="clear" w:color="auto" w:fill="auto"/>
            <w:vAlign w:val="center"/>
          </w:tcPr>
          <w:p w14:paraId="4F8DB381">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10W～Actual maximum power</w:t>
            </w:r>
          </w:p>
        </w:tc>
        <w:tc>
          <w:tcPr>
            <w:tcW w:w="3084" w:type="dxa"/>
            <w:tcBorders>
              <w:top w:val="single" w:color="auto" w:sz="4" w:space="0"/>
              <w:left w:val="nil"/>
              <w:bottom w:val="single" w:color="auto" w:sz="4" w:space="0"/>
              <w:right w:val="nil"/>
            </w:tcBorders>
            <w:shd w:val="clear" w:color="auto" w:fill="auto"/>
            <w:vAlign w:val="center"/>
          </w:tcPr>
          <w:p w14:paraId="4937E512">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Software-configurable power</w:t>
            </w:r>
          </w:p>
        </w:tc>
      </w:tr>
      <w:tr w14:paraId="746D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4A29551A">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ALC Power Adjustment Range</w:t>
            </w:r>
          </w:p>
        </w:tc>
        <w:tc>
          <w:tcPr>
            <w:tcW w:w="2304" w:type="dxa"/>
            <w:tcBorders>
              <w:top w:val="single" w:color="auto" w:sz="4" w:space="0"/>
              <w:left w:val="nil"/>
              <w:bottom w:val="single" w:color="auto" w:sz="4" w:space="0"/>
              <w:right w:val="nil"/>
            </w:tcBorders>
            <w:shd w:val="clear" w:color="auto" w:fill="auto"/>
            <w:vAlign w:val="center"/>
          </w:tcPr>
          <w:p w14:paraId="40AAEDA3">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≥30dB</w:t>
            </w:r>
          </w:p>
        </w:tc>
        <w:tc>
          <w:tcPr>
            <w:tcW w:w="3084" w:type="dxa"/>
            <w:tcBorders>
              <w:top w:val="single" w:color="auto" w:sz="4" w:space="0"/>
              <w:left w:val="nil"/>
              <w:bottom w:val="single" w:color="auto" w:sz="4" w:space="0"/>
              <w:right w:val="nil"/>
            </w:tcBorders>
            <w:shd w:val="clear" w:color="auto" w:fill="auto"/>
            <w:vAlign w:val="center"/>
          </w:tcPr>
          <w:p w14:paraId="7F28EA61">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Voltage-Controlled Attenuation</w:t>
            </w:r>
          </w:p>
        </w:tc>
      </w:tr>
      <w:tr w14:paraId="42AB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381D80CD">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Gain</w:t>
            </w:r>
          </w:p>
        </w:tc>
        <w:tc>
          <w:tcPr>
            <w:tcW w:w="2304" w:type="dxa"/>
            <w:tcBorders>
              <w:top w:val="single" w:color="auto" w:sz="4" w:space="0"/>
              <w:left w:val="nil"/>
              <w:bottom w:val="single" w:color="auto" w:sz="4" w:space="0"/>
              <w:right w:val="nil"/>
            </w:tcBorders>
            <w:shd w:val="clear" w:color="auto" w:fill="auto"/>
            <w:vAlign w:val="center"/>
          </w:tcPr>
          <w:p w14:paraId="3F8F0E05">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50±1.0dB</w:t>
            </w:r>
          </w:p>
        </w:tc>
        <w:tc>
          <w:tcPr>
            <w:tcW w:w="3084" w:type="dxa"/>
            <w:tcBorders>
              <w:top w:val="single" w:color="auto" w:sz="4" w:space="0"/>
              <w:left w:val="nil"/>
              <w:bottom w:val="single" w:color="auto" w:sz="4" w:space="0"/>
              <w:right w:val="nil"/>
            </w:tcBorders>
            <w:shd w:val="clear" w:color="auto" w:fill="auto"/>
            <w:vAlign w:val="center"/>
          </w:tcPr>
          <w:p w14:paraId="26457DC9">
            <w:pPr>
              <w:widowControl/>
              <w:snapToGrid w:val="0"/>
              <w:jc w:val="center"/>
              <w:textAlignment w:val="center"/>
              <w:rPr>
                <w:rFonts w:hint="default" w:ascii="Arial" w:hAnsi="Arial" w:eastAsia="黑体" w:cs="Arial"/>
                <w:bCs/>
                <w:color w:val="auto"/>
                <w:sz w:val="24"/>
              </w:rPr>
            </w:pPr>
          </w:p>
        </w:tc>
      </w:tr>
      <w:tr w14:paraId="40BC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74ABCABE">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In-band Fluctuation</w:t>
            </w:r>
          </w:p>
        </w:tc>
        <w:tc>
          <w:tcPr>
            <w:tcW w:w="2304" w:type="dxa"/>
            <w:tcBorders>
              <w:top w:val="single" w:color="auto" w:sz="4" w:space="0"/>
              <w:left w:val="nil"/>
              <w:bottom w:val="single" w:color="auto" w:sz="4" w:space="0"/>
              <w:right w:val="nil"/>
            </w:tcBorders>
            <w:shd w:val="clear" w:color="auto" w:fill="auto"/>
            <w:vAlign w:val="center"/>
          </w:tcPr>
          <w:p w14:paraId="78AE5541">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≤2.5dB</w:t>
            </w:r>
          </w:p>
        </w:tc>
        <w:tc>
          <w:tcPr>
            <w:tcW w:w="3084" w:type="dxa"/>
            <w:tcBorders>
              <w:top w:val="single" w:color="auto" w:sz="4" w:space="0"/>
              <w:left w:val="nil"/>
              <w:bottom w:val="single" w:color="auto" w:sz="4" w:space="0"/>
              <w:right w:val="nil"/>
            </w:tcBorders>
            <w:shd w:val="clear" w:color="auto" w:fill="auto"/>
            <w:vAlign w:val="center"/>
          </w:tcPr>
          <w:p w14:paraId="64B4AC11">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Peak-to-peak value</w:t>
            </w:r>
          </w:p>
        </w:tc>
      </w:tr>
      <w:tr w14:paraId="0DAF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83" w:type="dxa"/>
            <w:vMerge w:val="restart"/>
            <w:tcBorders>
              <w:top w:val="single" w:color="auto" w:sz="4" w:space="0"/>
              <w:left w:val="nil"/>
              <w:bottom w:val="single" w:color="auto" w:sz="4" w:space="0"/>
              <w:right w:val="nil"/>
            </w:tcBorders>
            <w:shd w:val="clear" w:color="auto" w:fill="auto"/>
            <w:vAlign w:val="center"/>
          </w:tcPr>
          <w:p w14:paraId="2ECEAAD8">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Spurious Emission</w:t>
            </w:r>
          </w:p>
        </w:tc>
        <w:tc>
          <w:tcPr>
            <w:tcW w:w="3334" w:type="dxa"/>
            <w:gridSpan w:val="4"/>
            <w:tcBorders>
              <w:top w:val="single" w:color="auto" w:sz="4" w:space="0"/>
              <w:left w:val="nil"/>
              <w:bottom w:val="single" w:color="auto" w:sz="4" w:space="0"/>
              <w:right w:val="nil"/>
            </w:tcBorders>
            <w:shd w:val="clear" w:color="auto" w:fill="auto"/>
            <w:vAlign w:val="center"/>
          </w:tcPr>
          <w:p w14:paraId="6E69DE01">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In-band</w:t>
            </w:r>
          </w:p>
        </w:tc>
        <w:tc>
          <w:tcPr>
            <w:tcW w:w="2304" w:type="dxa"/>
            <w:tcBorders>
              <w:top w:val="single" w:color="auto" w:sz="4" w:space="0"/>
              <w:left w:val="nil"/>
              <w:bottom w:val="single" w:color="auto" w:sz="4" w:space="0"/>
              <w:right w:val="nil"/>
            </w:tcBorders>
            <w:shd w:val="clear" w:color="auto" w:fill="auto"/>
            <w:vAlign w:val="center"/>
          </w:tcPr>
          <w:p w14:paraId="681EDD73">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≤-15dBm/1MHz</w:t>
            </w:r>
          </w:p>
        </w:tc>
        <w:tc>
          <w:tcPr>
            <w:tcW w:w="3084" w:type="dxa"/>
            <w:vMerge w:val="restart"/>
            <w:tcBorders>
              <w:top w:val="single" w:color="auto" w:sz="4" w:space="0"/>
              <w:left w:val="nil"/>
              <w:bottom w:val="single" w:color="auto" w:sz="4" w:space="0"/>
              <w:right w:val="nil"/>
            </w:tcBorders>
            <w:shd w:val="clear" w:color="auto" w:fill="auto"/>
            <w:vAlign w:val="center"/>
          </w:tcPr>
          <w:p w14:paraId="0F862459">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Measure at the center frequency with CW signal at maximum output power</w:t>
            </w:r>
          </w:p>
        </w:tc>
      </w:tr>
      <w:tr w14:paraId="0A28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83" w:type="dxa"/>
            <w:vMerge w:val="continue"/>
            <w:tcBorders>
              <w:top w:val="single" w:color="auto" w:sz="4" w:space="0"/>
              <w:left w:val="nil"/>
              <w:bottom w:val="single" w:color="auto" w:sz="4" w:space="0"/>
              <w:right w:val="nil"/>
            </w:tcBorders>
            <w:shd w:val="clear" w:color="auto" w:fill="auto"/>
            <w:vAlign w:val="center"/>
          </w:tcPr>
          <w:p w14:paraId="2399AB4B">
            <w:pPr>
              <w:widowControl/>
              <w:snapToGrid w:val="0"/>
              <w:jc w:val="center"/>
              <w:textAlignment w:val="top"/>
              <w:rPr>
                <w:rFonts w:hint="default" w:ascii="Arial" w:hAnsi="Arial" w:eastAsia="黑体" w:cs="Arial"/>
                <w:b/>
                <w:color w:val="auto"/>
                <w:sz w:val="24"/>
              </w:rPr>
            </w:pPr>
          </w:p>
        </w:tc>
        <w:tc>
          <w:tcPr>
            <w:tcW w:w="1056" w:type="dxa"/>
            <w:gridSpan w:val="2"/>
            <w:vMerge w:val="restart"/>
            <w:tcBorders>
              <w:top w:val="single" w:color="auto" w:sz="4" w:space="0"/>
              <w:left w:val="nil"/>
              <w:bottom w:val="single" w:color="auto" w:sz="4" w:space="0"/>
              <w:right w:val="nil"/>
            </w:tcBorders>
            <w:shd w:val="clear" w:color="auto" w:fill="auto"/>
            <w:vAlign w:val="center"/>
          </w:tcPr>
          <w:p w14:paraId="3A9BA3DD">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Out-of-band</w:t>
            </w:r>
          </w:p>
        </w:tc>
        <w:tc>
          <w:tcPr>
            <w:tcW w:w="2278" w:type="dxa"/>
            <w:gridSpan w:val="2"/>
            <w:tcBorders>
              <w:top w:val="single" w:color="auto" w:sz="4" w:space="0"/>
              <w:left w:val="nil"/>
              <w:bottom w:val="single" w:color="auto" w:sz="4" w:space="0"/>
              <w:right w:val="nil"/>
            </w:tcBorders>
            <w:shd w:val="clear" w:color="auto" w:fill="auto"/>
            <w:vAlign w:val="center"/>
          </w:tcPr>
          <w:p w14:paraId="637DEDFB">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9KHz～1GHz</w:t>
            </w:r>
          </w:p>
        </w:tc>
        <w:tc>
          <w:tcPr>
            <w:tcW w:w="2304" w:type="dxa"/>
            <w:vMerge w:val="restart"/>
            <w:tcBorders>
              <w:top w:val="single" w:color="auto" w:sz="4" w:space="0"/>
              <w:left w:val="nil"/>
              <w:bottom w:val="single" w:color="auto" w:sz="4" w:space="0"/>
              <w:right w:val="nil"/>
            </w:tcBorders>
            <w:shd w:val="clear" w:color="auto" w:fill="auto"/>
            <w:vAlign w:val="center"/>
          </w:tcPr>
          <w:p w14:paraId="1964137C">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No higher than normal background noise and interference</w:t>
            </w:r>
          </w:p>
        </w:tc>
        <w:tc>
          <w:tcPr>
            <w:tcW w:w="3084" w:type="dxa"/>
            <w:vMerge w:val="continue"/>
            <w:tcBorders>
              <w:top w:val="single" w:color="auto" w:sz="4" w:space="0"/>
              <w:left w:val="nil"/>
              <w:bottom w:val="single" w:color="auto" w:sz="4" w:space="0"/>
              <w:right w:val="nil"/>
            </w:tcBorders>
            <w:shd w:val="clear" w:color="auto" w:fill="auto"/>
            <w:vAlign w:val="center"/>
          </w:tcPr>
          <w:p w14:paraId="0C5137AC">
            <w:pPr>
              <w:widowControl/>
              <w:snapToGrid w:val="0"/>
              <w:jc w:val="center"/>
              <w:textAlignment w:val="center"/>
              <w:rPr>
                <w:rFonts w:hint="default" w:ascii="Arial" w:hAnsi="Arial" w:eastAsia="黑体" w:cs="Arial"/>
                <w:bCs/>
                <w:color w:val="auto"/>
                <w:sz w:val="24"/>
              </w:rPr>
            </w:pPr>
          </w:p>
        </w:tc>
      </w:tr>
      <w:tr w14:paraId="5C60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83" w:type="dxa"/>
            <w:vMerge w:val="continue"/>
            <w:tcBorders>
              <w:top w:val="single" w:color="auto" w:sz="4" w:space="0"/>
              <w:left w:val="nil"/>
              <w:bottom w:val="single" w:color="auto" w:sz="4" w:space="0"/>
              <w:right w:val="nil"/>
            </w:tcBorders>
            <w:shd w:val="clear" w:color="auto" w:fill="auto"/>
            <w:vAlign w:val="center"/>
          </w:tcPr>
          <w:p w14:paraId="374DAC61">
            <w:pPr>
              <w:widowControl/>
              <w:snapToGrid w:val="0"/>
              <w:jc w:val="center"/>
              <w:textAlignment w:val="top"/>
              <w:rPr>
                <w:rFonts w:hint="default" w:ascii="Arial" w:hAnsi="Arial" w:eastAsia="黑体" w:cs="Arial"/>
                <w:b/>
                <w:color w:val="auto"/>
                <w:sz w:val="24"/>
              </w:rPr>
            </w:pPr>
          </w:p>
        </w:tc>
        <w:tc>
          <w:tcPr>
            <w:tcW w:w="1056" w:type="dxa"/>
            <w:gridSpan w:val="2"/>
            <w:vMerge w:val="continue"/>
            <w:tcBorders>
              <w:top w:val="single" w:color="auto" w:sz="4" w:space="0"/>
              <w:left w:val="nil"/>
              <w:bottom w:val="single" w:color="auto" w:sz="4" w:space="0"/>
              <w:right w:val="nil"/>
            </w:tcBorders>
            <w:shd w:val="clear" w:color="auto" w:fill="auto"/>
            <w:vAlign w:val="center"/>
          </w:tcPr>
          <w:p w14:paraId="4FF8431E">
            <w:pPr>
              <w:widowControl/>
              <w:snapToGrid w:val="0"/>
              <w:jc w:val="center"/>
              <w:textAlignment w:val="top"/>
              <w:rPr>
                <w:rFonts w:hint="default" w:ascii="Arial" w:hAnsi="Arial" w:eastAsia="黑体" w:cs="Arial"/>
                <w:b/>
                <w:color w:val="auto"/>
                <w:sz w:val="24"/>
              </w:rPr>
            </w:pPr>
          </w:p>
        </w:tc>
        <w:tc>
          <w:tcPr>
            <w:tcW w:w="2278" w:type="dxa"/>
            <w:gridSpan w:val="2"/>
            <w:tcBorders>
              <w:top w:val="single" w:color="auto" w:sz="4" w:space="0"/>
              <w:left w:val="nil"/>
              <w:bottom w:val="single" w:color="auto" w:sz="4" w:space="0"/>
              <w:right w:val="nil"/>
            </w:tcBorders>
            <w:shd w:val="clear" w:color="auto" w:fill="auto"/>
            <w:vAlign w:val="center"/>
          </w:tcPr>
          <w:p w14:paraId="719C8A5A">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1G～12.75GHz</w:t>
            </w:r>
          </w:p>
        </w:tc>
        <w:tc>
          <w:tcPr>
            <w:tcW w:w="2304" w:type="dxa"/>
            <w:vMerge w:val="continue"/>
            <w:tcBorders>
              <w:top w:val="single" w:color="auto" w:sz="4" w:space="0"/>
              <w:left w:val="nil"/>
              <w:bottom w:val="single" w:color="auto" w:sz="4" w:space="0"/>
              <w:right w:val="nil"/>
            </w:tcBorders>
            <w:shd w:val="clear" w:color="auto" w:fill="auto"/>
            <w:vAlign w:val="center"/>
          </w:tcPr>
          <w:p w14:paraId="2513EDEF">
            <w:pPr>
              <w:widowControl/>
              <w:snapToGrid w:val="0"/>
              <w:jc w:val="center"/>
              <w:textAlignment w:val="center"/>
              <w:rPr>
                <w:rFonts w:hint="default" w:ascii="Arial" w:hAnsi="Arial" w:eastAsia="黑体" w:cs="Arial"/>
                <w:bCs/>
                <w:color w:val="auto"/>
                <w:sz w:val="24"/>
              </w:rPr>
            </w:pPr>
          </w:p>
        </w:tc>
        <w:tc>
          <w:tcPr>
            <w:tcW w:w="3084" w:type="dxa"/>
            <w:vMerge w:val="continue"/>
            <w:tcBorders>
              <w:top w:val="single" w:color="auto" w:sz="4" w:space="0"/>
              <w:left w:val="nil"/>
              <w:bottom w:val="single" w:color="auto" w:sz="4" w:space="0"/>
              <w:right w:val="nil"/>
            </w:tcBorders>
            <w:shd w:val="clear" w:color="auto" w:fill="auto"/>
            <w:vAlign w:val="center"/>
          </w:tcPr>
          <w:p w14:paraId="046C3C4B">
            <w:pPr>
              <w:widowControl/>
              <w:snapToGrid w:val="0"/>
              <w:jc w:val="center"/>
              <w:textAlignment w:val="center"/>
              <w:rPr>
                <w:rFonts w:hint="default" w:ascii="Arial" w:hAnsi="Arial" w:eastAsia="黑体" w:cs="Arial"/>
                <w:bCs/>
                <w:color w:val="auto"/>
                <w:sz w:val="24"/>
              </w:rPr>
            </w:pPr>
          </w:p>
        </w:tc>
      </w:tr>
      <w:tr w14:paraId="08BF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02490DE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Maximum Allowable Input Power</w:t>
            </w:r>
          </w:p>
        </w:tc>
        <w:tc>
          <w:tcPr>
            <w:tcW w:w="2304" w:type="dxa"/>
            <w:tcBorders>
              <w:top w:val="single" w:color="auto" w:sz="4" w:space="0"/>
              <w:left w:val="nil"/>
              <w:bottom w:val="single" w:color="auto" w:sz="4" w:space="0"/>
              <w:right w:val="nil"/>
            </w:tcBorders>
            <w:shd w:val="clear" w:color="auto" w:fill="auto"/>
            <w:vAlign w:val="center"/>
          </w:tcPr>
          <w:p w14:paraId="509EEF78">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≥+10dBm</w:t>
            </w:r>
          </w:p>
        </w:tc>
        <w:tc>
          <w:tcPr>
            <w:tcW w:w="3084" w:type="dxa"/>
            <w:tcBorders>
              <w:top w:val="single" w:color="auto" w:sz="4" w:space="0"/>
              <w:left w:val="nil"/>
              <w:bottom w:val="single" w:color="auto" w:sz="4" w:space="0"/>
              <w:right w:val="nil"/>
            </w:tcBorders>
            <w:shd w:val="clear" w:color="auto" w:fill="auto"/>
            <w:vAlign w:val="center"/>
          </w:tcPr>
          <w:p w14:paraId="50244DCF">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Lasts 1min without damage</w:t>
            </w:r>
          </w:p>
        </w:tc>
      </w:tr>
      <w:tr w14:paraId="3B91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5FF9445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Input VSWR</w:t>
            </w:r>
          </w:p>
        </w:tc>
        <w:tc>
          <w:tcPr>
            <w:tcW w:w="2304" w:type="dxa"/>
            <w:tcBorders>
              <w:top w:val="single" w:color="auto" w:sz="4" w:space="0"/>
              <w:left w:val="nil"/>
              <w:bottom w:val="single" w:color="auto" w:sz="4" w:space="0"/>
              <w:right w:val="nil"/>
            </w:tcBorders>
            <w:shd w:val="clear" w:color="auto" w:fill="auto"/>
            <w:vAlign w:val="center"/>
          </w:tcPr>
          <w:p w14:paraId="53976D67">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≤1.35</w:t>
            </w:r>
          </w:p>
        </w:tc>
        <w:tc>
          <w:tcPr>
            <w:tcW w:w="3084" w:type="dxa"/>
            <w:tcBorders>
              <w:top w:val="single" w:color="auto" w:sz="4" w:space="0"/>
              <w:left w:val="nil"/>
              <w:bottom w:val="single" w:color="auto" w:sz="4" w:space="0"/>
              <w:right w:val="nil"/>
            </w:tcBorders>
            <w:shd w:val="clear" w:color="auto" w:fill="auto"/>
            <w:vAlign w:val="center"/>
          </w:tcPr>
          <w:p w14:paraId="10A37C1D">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Add +28V, standard network output -10dBm</w:t>
            </w:r>
          </w:p>
        </w:tc>
      </w:tr>
      <w:tr w14:paraId="4C4E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34" w:type="dxa"/>
            <w:gridSpan w:val="2"/>
            <w:vMerge w:val="restart"/>
            <w:tcBorders>
              <w:top w:val="single" w:color="auto" w:sz="4" w:space="0"/>
              <w:left w:val="nil"/>
              <w:bottom w:val="single" w:color="auto" w:sz="4" w:space="0"/>
              <w:right w:val="nil"/>
            </w:tcBorders>
            <w:shd w:val="clear" w:color="auto" w:fill="auto"/>
            <w:vAlign w:val="center"/>
          </w:tcPr>
          <w:p w14:paraId="53A1B955">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Output VSWR</w:t>
            </w:r>
          </w:p>
        </w:tc>
        <w:tc>
          <w:tcPr>
            <w:tcW w:w="2284" w:type="dxa"/>
            <w:gridSpan w:val="2"/>
            <w:tcBorders>
              <w:top w:val="single" w:color="auto" w:sz="4" w:space="0"/>
              <w:left w:val="nil"/>
              <w:bottom w:val="single" w:color="auto" w:sz="4" w:space="0"/>
              <w:right w:val="nil"/>
            </w:tcBorders>
            <w:shd w:val="clear" w:color="auto" w:fill="auto"/>
            <w:vAlign w:val="center"/>
          </w:tcPr>
          <w:p w14:paraId="49C59634">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≤1.30</w:t>
            </w:r>
          </w:p>
        </w:tc>
        <w:tc>
          <w:tcPr>
            <w:tcW w:w="5987" w:type="dxa"/>
            <w:gridSpan w:val="3"/>
            <w:tcBorders>
              <w:top w:val="single" w:color="auto" w:sz="4" w:space="0"/>
              <w:left w:val="nil"/>
              <w:bottom w:val="single" w:color="auto" w:sz="4" w:space="0"/>
              <w:right w:val="nil"/>
            </w:tcBorders>
            <w:shd w:val="clear" w:color="auto" w:fill="auto"/>
            <w:vAlign w:val="center"/>
          </w:tcPr>
          <w:p w14:paraId="4267AEC5">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No power applied, standard network output -10dBm</w:t>
            </w:r>
          </w:p>
        </w:tc>
      </w:tr>
      <w:tr w14:paraId="649C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34" w:type="dxa"/>
            <w:gridSpan w:val="2"/>
            <w:vMerge w:val="continue"/>
            <w:tcBorders>
              <w:top w:val="single" w:color="auto" w:sz="4" w:space="0"/>
              <w:left w:val="nil"/>
              <w:bottom w:val="single" w:color="auto" w:sz="4" w:space="0"/>
              <w:right w:val="nil"/>
            </w:tcBorders>
            <w:shd w:val="clear" w:color="auto" w:fill="auto"/>
            <w:vAlign w:val="center"/>
          </w:tcPr>
          <w:p w14:paraId="6B1825EB">
            <w:pPr>
              <w:widowControl/>
              <w:snapToGrid w:val="0"/>
              <w:jc w:val="center"/>
              <w:textAlignment w:val="top"/>
              <w:rPr>
                <w:rFonts w:hint="default" w:ascii="Arial" w:hAnsi="Arial" w:eastAsia="黑体" w:cs="Arial"/>
                <w:b/>
                <w:color w:val="auto"/>
                <w:sz w:val="24"/>
              </w:rPr>
            </w:pPr>
          </w:p>
        </w:tc>
        <w:tc>
          <w:tcPr>
            <w:tcW w:w="2284" w:type="dxa"/>
            <w:gridSpan w:val="2"/>
            <w:tcBorders>
              <w:top w:val="single" w:color="auto" w:sz="4" w:space="0"/>
              <w:left w:val="nil"/>
              <w:bottom w:val="single" w:color="auto" w:sz="4" w:space="0"/>
              <w:right w:val="nil"/>
            </w:tcBorders>
            <w:shd w:val="clear" w:color="auto" w:fill="auto"/>
            <w:vAlign w:val="center"/>
          </w:tcPr>
          <w:p w14:paraId="40D15CB4">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≤1.35</w:t>
            </w:r>
          </w:p>
        </w:tc>
        <w:tc>
          <w:tcPr>
            <w:tcW w:w="5987" w:type="dxa"/>
            <w:gridSpan w:val="3"/>
            <w:tcBorders>
              <w:top w:val="single" w:color="auto" w:sz="4" w:space="0"/>
              <w:left w:val="nil"/>
              <w:bottom w:val="single" w:color="auto" w:sz="4" w:space="0"/>
              <w:right w:val="nil"/>
            </w:tcBorders>
            <w:shd w:val="clear" w:color="auto" w:fill="auto"/>
            <w:vAlign w:val="center"/>
          </w:tcPr>
          <w:p w14:paraId="4EA233A4">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Power applied, bidirectional coupler testing</w:t>
            </w:r>
          </w:p>
        </w:tc>
      </w:tr>
      <w:tr w14:paraId="3A0B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34" w:type="dxa"/>
            <w:gridSpan w:val="2"/>
            <w:vMerge w:val="restart"/>
            <w:tcBorders>
              <w:top w:val="single" w:color="auto" w:sz="4" w:space="0"/>
              <w:left w:val="nil"/>
              <w:bottom w:val="single" w:color="auto" w:sz="4" w:space="0"/>
              <w:right w:val="nil"/>
            </w:tcBorders>
            <w:shd w:val="clear" w:color="auto" w:fill="auto"/>
            <w:vAlign w:val="center"/>
          </w:tcPr>
          <w:p w14:paraId="76E6456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Temperature Test</w:t>
            </w:r>
          </w:p>
        </w:tc>
        <w:tc>
          <w:tcPr>
            <w:tcW w:w="2883" w:type="dxa"/>
            <w:gridSpan w:val="3"/>
            <w:tcBorders>
              <w:top w:val="single" w:color="auto" w:sz="4" w:space="0"/>
              <w:left w:val="nil"/>
              <w:bottom w:val="single" w:color="auto" w:sz="4" w:space="0"/>
              <w:right w:val="nil"/>
            </w:tcBorders>
            <w:shd w:val="clear" w:color="auto" w:fill="auto"/>
            <w:vAlign w:val="center"/>
          </w:tcPr>
          <w:p w14:paraId="4DC917A9">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Operating Environment Temperature (°C)</w:t>
            </w:r>
          </w:p>
        </w:tc>
        <w:tc>
          <w:tcPr>
            <w:tcW w:w="2304" w:type="dxa"/>
            <w:tcBorders>
              <w:top w:val="single" w:color="auto" w:sz="4" w:space="0"/>
              <w:left w:val="nil"/>
              <w:bottom w:val="single" w:color="auto" w:sz="4" w:space="0"/>
              <w:right w:val="nil"/>
            </w:tcBorders>
            <w:shd w:val="clear" w:color="auto" w:fill="auto"/>
            <w:vAlign w:val="center"/>
          </w:tcPr>
          <w:p w14:paraId="0864AC2D">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-10～+65℃</w:t>
            </w:r>
          </w:p>
        </w:tc>
        <w:tc>
          <w:tcPr>
            <w:tcW w:w="3084" w:type="dxa"/>
            <w:tcBorders>
              <w:top w:val="single" w:color="auto" w:sz="4" w:space="0"/>
              <w:left w:val="nil"/>
              <w:bottom w:val="single" w:color="auto" w:sz="4" w:space="0"/>
              <w:right w:val="nil"/>
            </w:tcBorders>
            <w:shd w:val="clear" w:color="auto" w:fill="auto"/>
            <w:vAlign w:val="center"/>
          </w:tcPr>
          <w:p w14:paraId="05A40BF2">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Low-temperature startup, monitoring functions properly</w:t>
            </w:r>
          </w:p>
        </w:tc>
      </w:tr>
      <w:tr w14:paraId="4F25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34" w:type="dxa"/>
            <w:gridSpan w:val="2"/>
            <w:vMerge w:val="continue"/>
            <w:tcBorders>
              <w:top w:val="single" w:color="auto" w:sz="4" w:space="0"/>
              <w:left w:val="nil"/>
              <w:bottom w:val="single" w:color="auto" w:sz="4" w:space="0"/>
              <w:right w:val="nil"/>
            </w:tcBorders>
            <w:shd w:val="clear" w:color="auto" w:fill="auto"/>
            <w:vAlign w:val="center"/>
          </w:tcPr>
          <w:p w14:paraId="37FB3E4A">
            <w:pPr>
              <w:widowControl/>
              <w:snapToGrid w:val="0"/>
              <w:jc w:val="center"/>
              <w:textAlignment w:val="top"/>
              <w:rPr>
                <w:rFonts w:hint="default" w:ascii="Arial" w:hAnsi="Arial" w:eastAsia="黑体" w:cs="Arial"/>
                <w:b/>
                <w:color w:val="auto"/>
                <w:sz w:val="24"/>
              </w:rPr>
            </w:pPr>
          </w:p>
        </w:tc>
        <w:tc>
          <w:tcPr>
            <w:tcW w:w="2883" w:type="dxa"/>
            <w:gridSpan w:val="3"/>
            <w:tcBorders>
              <w:top w:val="single" w:color="auto" w:sz="4" w:space="0"/>
              <w:left w:val="nil"/>
              <w:bottom w:val="single" w:color="auto" w:sz="4" w:space="0"/>
              <w:right w:val="nil"/>
            </w:tcBorders>
            <w:shd w:val="clear" w:color="auto" w:fill="auto"/>
            <w:vAlign w:val="center"/>
          </w:tcPr>
          <w:p w14:paraId="6EAFFC38">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Gain Stability</w:t>
            </w:r>
          </w:p>
        </w:tc>
        <w:tc>
          <w:tcPr>
            <w:tcW w:w="2304" w:type="dxa"/>
            <w:tcBorders>
              <w:top w:val="single" w:color="auto" w:sz="4" w:space="0"/>
              <w:left w:val="nil"/>
              <w:bottom w:val="single" w:color="auto" w:sz="4" w:space="0"/>
              <w:right w:val="nil"/>
            </w:tcBorders>
            <w:shd w:val="clear" w:color="auto" w:fill="auto"/>
            <w:vAlign w:val="center"/>
          </w:tcPr>
          <w:p w14:paraId="6AF02D02">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±1.5dB @-40℃～+65℃</w:t>
            </w:r>
          </w:p>
        </w:tc>
        <w:tc>
          <w:tcPr>
            <w:tcW w:w="3084" w:type="dxa"/>
            <w:tcBorders>
              <w:top w:val="single" w:color="auto" w:sz="4" w:space="0"/>
              <w:left w:val="nil"/>
              <w:bottom w:val="single" w:color="auto" w:sz="4" w:space="0"/>
              <w:right w:val="nil"/>
            </w:tcBorders>
            <w:shd w:val="clear" w:color="auto" w:fill="auto"/>
            <w:vAlign w:val="center"/>
          </w:tcPr>
          <w:p w14:paraId="78B88FC2">
            <w:pPr>
              <w:widowControl/>
              <w:snapToGrid w:val="0"/>
              <w:jc w:val="center"/>
              <w:textAlignment w:val="center"/>
              <w:rPr>
                <w:rFonts w:hint="default" w:ascii="Arial" w:hAnsi="Arial" w:eastAsia="黑体" w:cs="Arial"/>
                <w:bCs/>
                <w:color w:val="auto"/>
                <w:sz w:val="24"/>
              </w:rPr>
            </w:pPr>
          </w:p>
        </w:tc>
      </w:tr>
      <w:tr w14:paraId="17E3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34" w:type="dxa"/>
            <w:gridSpan w:val="2"/>
            <w:vMerge w:val="continue"/>
            <w:tcBorders>
              <w:top w:val="single" w:color="auto" w:sz="4" w:space="0"/>
              <w:left w:val="nil"/>
              <w:bottom w:val="single" w:color="auto" w:sz="4" w:space="0"/>
              <w:right w:val="nil"/>
            </w:tcBorders>
            <w:shd w:val="clear" w:color="auto" w:fill="auto"/>
            <w:vAlign w:val="center"/>
          </w:tcPr>
          <w:p w14:paraId="55A20FED">
            <w:pPr>
              <w:widowControl/>
              <w:snapToGrid w:val="0"/>
              <w:jc w:val="center"/>
              <w:textAlignment w:val="top"/>
              <w:rPr>
                <w:rFonts w:hint="default" w:ascii="Arial" w:hAnsi="Arial" w:eastAsia="黑体" w:cs="Arial"/>
                <w:b/>
                <w:color w:val="auto"/>
                <w:sz w:val="24"/>
              </w:rPr>
            </w:pPr>
          </w:p>
        </w:tc>
        <w:tc>
          <w:tcPr>
            <w:tcW w:w="2883" w:type="dxa"/>
            <w:gridSpan w:val="3"/>
            <w:tcBorders>
              <w:top w:val="single" w:color="auto" w:sz="4" w:space="0"/>
              <w:left w:val="nil"/>
              <w:bottom w:val="single" w:color="auto" w:sz="4" w:space="0"/>
              <w:right w:val="nil"/>
            </w:tcBorders>
            <w:shd w:val="clear" w:color="auto" w:fill="auto"/>
            <w:vAlign w:val="center"/>
          </w:tcPr>
          <w:p w14:paraId="05E2A6D6">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Power Stability</w:t>
            </w:r>
          </w:p>
        </w:tc>
        <w:tc>
          <w:tcPr>
            <w:tcW w:w="2304" w:type="dxa"/>
            <w:tcBorders>
              <w:top w:val="single" w:color="auto" w:sz="4" w:space="0"/>
              <w:left w:val="nil"/>
              <w:bottom w:val="single" w:color="auto" w:sz="4" w:space="0"/>
              <w:right w:val="nil"/>
            </w:tcBorders>
            <w:shd w:val="clear" w:color="auto" w:fill="auto"/>
            <w:vAlign w:val="center"/>
          </w:tcPr>
          <w:p w14:paraId="692720AA">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±1dB @-40℃～+65℃</w:t>
            </w:r>
          </w:p>
        </w:tc>
        <w:tc>
          <w:tcPr>
            <w:tcW w:w="3084" w:type="dxa"/>
            <w:tcBorders>
              <w:top w:val="single" w:color="auto" w:sz="4" w:space="0"/>
              <w:left w:val="nil"/>
              <w:bottom w:val="single" w:color="auto" w:sz="4" w:space="0"/>
              <w:right w:val="nil"/>
            </w:tcBorders>
            <w:shd w:val="clear" w:color="auto" w:fill="auto"/>
            <w:vAlign w:val="center"/>
          </w:tcPr>
          <w:p w14:paraId="777C0085">
            <w:pPr>
              <w:widowControl/>
              <w:snapToGrid w:val="0"/>
              <w:jc w:val="center"/>
              <w:textAlignment w:val="center"/>
              <w:rPr>
                <w:rFonts w:hint="default" w:ascii="Arial" w:hAnsi="Arial" w:eastAsia="黑体" w:cs="Arial"/>
                <w:bCs/>
                <w:color w:val="auto"/>
                <w:sz w:val="24"/>
              </w:rPr>
            </w:pPr>
          </w:p>
        </w:tc>
      </w:tr>
      <w:tr w14:paraId="64B2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6686EB6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Power Requirements</w:t>
            </w:r>
          </w:p>
        </w:tc>
        <w:tc>
          <w:tcPr>
            <w:tcW w:w="2304" w:type="dxa"/>
            <w:tcBorders>
              <w:top w:val="single" w:color="auto" w:sz="4" w:space="0"/>
              <w:left w:val="nil"/>
              <w:bottom w:val="single" w:color="auto" w:sz="4" w:space="0"/>
              <w:right w:val="nil"/>
            </w:tcBorders>
            <w:shd w:val="clear" w:color="auto" w:fill="auto"/>
            <w:vAlign w:val="center"/>
          </w:tcPr>
          <w:p w14:paraId="2E7D427C">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≥8A @+28Vdc；</w:t>
            </w:r>
          </w:p>
        </w:tc>
        <w:tc>
          <w:tcPr>
            <w:tcW w:w="3084" w:type="dxa"/>
            <w:tcBorders>
              <w:top w:val="single" w:color="auto" w:sz="4" w:space="0"/>
              <w:left w:val="nil"/>
              <w:bottom w:val="single" w:color="auto" w:sz="4" w:space="0"/>
              <w:right w:val="nil"/>
            </w:tcBorders>
            <w:shd w:val="clear" w:color="auto" w:fill="auto"/>
            <w:vAlign w:val="center"/>
          </w:tcPr>
          <w:p w14:paraId="645C2C75">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Continuous wave output of 100W</w:t>
            </w:r>
          </w:p>
        </w:tc>
      </w:tr>
      <w:tr w14:paraId="4CD0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0C35B0E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Power interface, communication interface RS485</w:t>
            </w:r>
          </w:p>
        </w:tc>
        <w:tc>
          <w:tcPr>
            <w:tcW w:w="2304" w:type="dxa"/>
            <w:tcBorders>
              <w:top w:val="single" w:color="auto" w:sz="4" w:space="0"/>
              <w:left w:val="nil"/>
              <w:bottom w:val="single" w:color="auto" w:sz="4" w:space="0"/>
              <w:right w:val="nil"/>
            </w:tcBorders>
            <w:shd w:val="clear" w:color="auto" w:fill="auto"/>
            <w:vAlign w:val="center"/>
          </w:tcPr>
          <w:p w14:paraId="46D30D0D">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7W2</w:t>
            </w:r>
          </w:p>
        </w:tc>
        <w:tc>
          <w:tcPr>
            <w:tcW w:w="3084" w:type="dxa"/>
            <w:tcBorders>
              <w:top w:val="single" w:color="auto" w:sz="4" w:space="0"/>
              <w:left w:val="nil"/>
              <w:bottom w:val="single" w:color="auto" w:sz="4" w:space="0"/>
              <w:right w:val="nil"/>
            </w:tcBorders>
            <w:shd w:val="clear" w:color="auto" w:fill="auto"/>
            <w:vAlign w:val="center"/>
          </w:tcPr>
          <w:p w14:paraId="1BD00862">
            <w:pPr>
              <w:widowControl/>
              <w:snapToGrid w:val="0"/>
              <w:jc w:val="center"/>
              <w:textAlignment w:val="center"/>
              <w:rPr>
                <w:rFonts w:hint="default" w:ascii="Arial" w:hAnsi="Arial" w:eastAsia="黑体" w:cs="Arial"/>
                <w:bCs/>
                <w:color w:val="auto"/>
                <w:sz w:val="24"/>
              </w:rPr>
            </w:pPr>
            <w:r>
              <w:rPr>
                <w:rFonts w:hint="default" w:ascii="Arial" w:hAnsi="Arial" w:eastAsia="黑体" w:cs="Arial"/>
                <w:bCs/>
                <w:color w:val="auto"/>
                <w:sz w:val="24"/>
              </w:rPr>
              <w:t>Male connector</w:t>
            </w:r>
          </w:p>
        </w:tc>
      </w:tr>
      <w:tr w14:paraId="5DAC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349D0B36">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RF Output Connector</w:t>
            </w:r>
          </w:p>
        </w:tc>
        <w:tc>
          <w:tcPr>
            <w:tcW w:w="5388" w:type="dxa"/>
            <w:gridSpan w:val="2"/>
            <w:tcBorders>
              <w:top w:val="single" w:color="auto" w:sz="4" w:space="0"/>
              <w:left w:val="nil"/>
              <w:bottom w:val="single" w:color="auto" w:sz="4" w:space="0"/>
              <w:right w:val="nil"/>
            </w:tcBorders>
            <w:shd w:val="clear" w:color="auto" w:fill="auto"/>
            <w:vAlign w:val="center"/>
          </w:tcPr>
          <w:p w14:paraId="74996DD8">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N-F</w:t>
            </w:r>
          </w:p>
        </w:tc>
      </w:tr>
      <w:tr w14:paraId="2078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1BBD81B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LCD Liquid Crystal Display</w:t>
            </w:r>
          </w:p>
        </w:tc>
        <w:tc>
          <w:tcPr>
            <w:tcW w:w="5388" w:type="dxa"/>
            <w:gridSpan w:val="2"/>
            <w:tcBorders>
              <w:top w:val="single" w:color="auto" w:sz="4" w:space="0"/>
              <w:left w:val="nil"/>
              <w:bottom w:val="single" w:color="auto" w:sz="4" w:space="0"/>
              <w:right w:val="nil"/>
            </w:tcBorders>
            <w:shd w:val="clear" w:color="auto" w:fill="auto"/>
            <w:vAlign w:val="center"/>
          </w:tcPr>
          <w:p w14:paraId="33353AB3">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Display frequency, power, and on/off status.</w:t>
            </w:r>
          </w:p>
        </w:tc>
      </w:tr>
      <w:tr w14:paraId="6E00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1CE3CA09">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LED Module Indicators</w:t>
            </w:r>
          </w:p>
        </w:tc>
        <w:tc>
          <w:tcPr>
            <w:tcW w:w="5388" w:type="dxa"/>
            <w:gridSpan w:val="2"/>
            <w:tcBorders>
              <w:top w:val="single" w:color="auto" w:sz="4" w:space="0"/>
              <w:left w:val="nil"/>
              <w:bottom w:val="single" w:color="auto" w:sz="4" w:space="0"/>
              <w:right w:val="nil"/>
            </w:tcBorders>
            <w:shd w:val="clear" w:color="auto" w:fill="auto"/>
            <w:vAlign w:val="center"/>
          </w:tcPr>
          <w:p w14:paraId="01628A22">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POWER: Power indicator，RUN: Power operation indicator，ALARM: Alarm indicator</w:t>
            </w:r>
          </w:p>
        </w:tc>
      </w:tr>
      <w:tr w14:paraId="2130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636A7E58">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Built-in cooling fan</w:t>
            </w:r>
          </w:p>
        </w:tc>
        <w:tc>
          <w:tcPr>
            <w:tcW w:w="5388" w:type="dxa"/>
            <w:gridSpan w:val="2"/>
            <w:tcBorders>
              <w:top w:val="single" w:color="auto" w:sz="4" w:space="0"/>
              <w:left w:val="nil"/>
              <w:bottom w:val="single" w:color="auto" w:sz="4" w:space="0"/>
              <w:right w:val="nil"/>
            </w:tcBorders>
            <w:shd w:val="clear" w:color="auto" w:fill="auto"/>
            <w:vAlign w:val="center"/>
          </w:tcPr>
          <w:p w14:paraId="2956B75B">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The module can run independently.</w:t>
            </w:r>
          </w:p>
        </w:tc>
      </w:tr>
      <w:tr w14:paraId="4CE07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6C254AE4">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Size</w:t>
            </w:r>
          </w:p>
        </w:tc>
        <w:tc>
          <w:tcPr>
            <w:tcW w:w="5388" w:type="dxa"/>
            <w:gridSpan w:val="2"/>
            <w:tcBorders>
              <w:top w:val="single" w:color="auto" w:sz="4" w:space="0"/>
              <w:left w:val="nil"/>
              <w:bottom w:val="single" w:color="auto" w:sz="4" w:space="0"/>
              <w:right w:val="nil"/>
            </w:tcBorders>
            <w:shd w:val="clear" w:color="auto" w:fill="auto"/>
            <w:vAlign w:val="center"/>
          </w:tcPr>
          <w:p w14:paraId="3D6F844A">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155*125*60mm</w:t>
            </w:r>
          </w:p>
        </w:tc>
      </w:tr>
      <w:tr w14:paraId="1FCC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132F682D">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Weight</w:t>
            </w:r>
          </w:p>
        </w:tc>
        <w:tc>
          <w:tcPr>
            <w:tcW w:w="5388" w:type="dxa"/>
            <w:gridSpan w:val="2"/>
            <w:tcBorders>
              <w:top w:val="single" w:color="auto" w:sz="4" w:space="0"/>
              <w:left w:val="nil"/>
              <w:bottom w:val="single" w:color="auto" w:sz="4" w:space="0"/>
              <w:right w:val="nil"/>
            </w:tcBorders>
            <w:shd w:val="clear" w:color="auto" w:fill="auto"/>
            <w:vAlign w:val="center"/>
          </w:tcPr>
          <w:p w14:paraId="01252FA0">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1.6Kg</w:t>
            </w:r>
          </w:p>
        </w:tc>
      </w:tr>
      <w:tr w14:paraId="046B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617" w:type="dxa"/>
            <w:gridSpan w:val="5"/>
            <w:tcBorders>
              <w:top w:val="single" w:color="auto" w:sz="4" w:space="0"/>
              <w:left w:val="nil"/>
              <w:bottom w:val="single" w:color="auto" w:sz="4" w:space="0"/>
              <w:right w:val="nil"/>
            </w:tcBorders>
            <w:shd w:val="clear" w:color="auto" w:fill="auto"/>
            <w:vAlign w:val="center"/>
          </w:tcPr>
          <w:p w14:paraId="4296BCC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Appearance Design</w:t>
            </w:r>
          </w:p>
        </w:tc>
        <w:tc>
          <w:tcPr>
            <w:tcW w:w="5388" w:type="dxa"/>
            <w:gridSpan w:val="2"/>
            <w:tcBorders>
              <w:top w:val="single" w:color="auto" w:sz="4" w:space="0"/>
              <w:left w:val="nil"/>
              <w:bottom w:val="single" w:color="auto" w:sz="4" w:space="0"/>
              <w:right w:val="nil"/>
            </w:tcBorders>
            <w:shd w:val="clear" w:color="auto" w:fill="auto"/>
            <w:vAlign w:val="center"/>
          </w:tcPr>
          <w:p w14:paraId="76AB3FC1">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Black integrated module with fan (can be used separately or portable)</w:t>
            </w:r>
          </w:p>
        </w:tc>
      </w:tr>
    </w:tbl>
    <w:p w14:paraId="1C70616A">
      <w:pPr>
        <w:pStyle w:val="3"/>
        <w:bidi w:val="0"/>
        <w:rPr>
          <w:rFonts w:hint="default" w:ascii="Arial" w:hAnsi="Arial" w:eastAsia="宋体" w:cs="Arial"/>
          <w:b/>
          <w:color w:val="auto"/>
          <w:sz w:val="30"/>
          <w:szCs w:val="30"/>
        </w:rPr>
      </w:pPr>
      <w:bookmarkStart w:id="28" w:name="_Toc3883"/>
      <w:r>
        <w:rPr>
          <w:rFonts w:hint="default" w:ascii="Arial" w:hAnsi="Arial" w:eastAsia="宋体" w:cs="Arial"/>
          <w:b/>
          <w:color w:val="auto"/>
          <w:sz w:val="30"/>
          <w:szCs w:val="30"/>
        </w:rPr>
        <w:t xml:space="preserve">Module </w:t>
      </w:r>
      <w:r>
        <w:rPr>
          <w:rFonts w:hint="default" w:ascii="Arial" w:hAnsi="Arial"/>
          <w:lang w:val="en-US" w:eastAsia="zh-CN"/>
        </w:rPr>
        <w:t xml:space="preserve">Software </w:t>
      </w:r>
      <w:r>
        <w:rPr>
          <w:rFonts w:hint="default" w:ascii="Arial" w:hAnsi="Arial" w:eastAsia="宋体" w:cs="Arial"/>
          <w:b/>
          <w:color w:val="auto"/>
          <w:sz w:val="30"/>
          <w:szCs w:val="30"/>
        </w:rPr>
        <w:t>Configuration</w:t>
      </w:r>
      <w:bookmarkEnd w:id="28"/>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2420"/>
        <w:gridCol w:w="3366"/>
        <w:gridCol w:w="2190"/>
      </w:tblGrid>
      <w:tr w14:paraId="1EBAF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174A6BB1">
            <w:pPr>
              <w:widowControl/>
              <w:jc w:val="center"/>
              <w:textAlignment w:val="top"/>
              <w:rPr>
                <w:rFonts w:hint="default" w:ascii="Arial" w:hAnsi="Arial" w:eastAsia="黑体" w:cs="Arial"/>
                <w:b/>
                <w:color w:val="auto"/>
                <w:sz w:val="24"/>
              </w:rPr>
            </w:pPr>
            <w:r>
              <w:rPr>
                <w:rFonts w:hint="default" w:ascii="Arial" w:hAnsi="Arial" w:eastAsia="黑体" w:cs="Arial"/>
                <w:b/>
                <w:color w:val="auto"/>
                <w:sz w:val="24"/>
              </w:rPr>
              <w:t>Monitoring Function</w:t>
            </w:r>
          </w:p>
        </w:tc>
        <w:tc>
          <w:tcPr>
            <w:tcW w:w="0" w:type="auto"/>
            <w:tcBorders>
              <w:top w:val="single" w:color="auto" w:sz="4" w:space="0"/>
              <w:left w:val="nil"/>
              <w:bottom w:val="single" w:color="auto" w:sz="4" w:space="0"/>
              <w:right w:val="nil"/>
            </w:tcBorders>
            <w:shd w:val="clear" w:color="auto" w:fill="auto"/>
            <w:vAlign w:val="center"/>
          </w:tcPr>
          <w:p w14:paraId="1BA87353">
            <w:pPr>
              <w:widowControl/>
              <w:jc w:val="center"/>
              <w:textAlignment w:val="top"/>
              <w:rPr>
                <w:rFonts w:hint="default" w:ascii="Arial" w:hAnsi="Arial" w:eastAsia="黑体" w:cs="Arial"/>
                <w:b/>
                <w:color w:val="auto"/>
                <w:sz w:val="24"/>
              </w:rPr>
            </w:pPr>
            <w:r>
              <w:rPr>
                <w:rFonts w:hint="default" w:ascii="Arial" w:hAnsi="Arial" w:eastAsia="黑体" w:cs="Arial"/>
                <w:b/>
                <w:color w:val="auto"/>
                <w:sz w:val="24"/>
              </w:rPr>
              <w:t>Description</w:t>
            </w:r>
          </w:p>
        </w:tc>
        <w:tc>
          <w:tcPr>
            <w:tcW w:w="0" w:type="auto"/>
            <w:tcBorders>
              <w:top w:val="single" w:color="auto" w:sz="4" w:space="0"/>
              <w:left w:val="nil"/>
              <w:bottom w:val="single" w:color="auto" w:sz="4" w:space="0"/>
              <w:right w:val="nil"/>
            </w:tcBorders>
            <w:shd w:val="clear" w:color="auto" w:fill="auto"/>
            <w:vAlign w:val="center"/>
          </w:tcPr>
          <w:p w14:paraId="6F330E09">
            <w:pPr>
              <w:widowControl/>
              <w:jc w:val="center"/>
              <w:textAlignment w:val="top"/>
              <w:rPr>
                <w:rFonts w:hint="default" w:ascii="Arial" w:hAnsi="Arial" w:eastAsia="黑体" w:cs="Arial"/>
                <w:b/>
                <w:color w:val="auto"/>
                <w:sz w:val="24"/>
              </w:rPr>
            </w:pPr>
            <w:r>
              <w:rPr>
                <w:rFonts w:hint="default" w:ascii="Arial" w:hAnsi="Arial" w:eastAsia="黑体" w:cs="Arial"/>
                <w:b/>
                <w:color w:val="auto"/>
                <w:sz w:val="24"/>
              </w:rPr>
              <w:t>Remark</w:t>
            </w:r>
          </w:p>
        </w:tc>
      </w:tr>
      <w:tr w14:paraId="6F1D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2867265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Configuration Parameters</w:t>
            </w:r>
          </w:p>
        </w:tc>
        <w:tc>
          <w:tcPr>
            <w:tcW w:w="0" w:type="auto"/>
            <w:tcBorders>
              <w:top w:val="single" w:color="auto" w:sz="4" w:space="0"/>
              <w:left w:val="nil"/>
              <w:bottom w:val="single" w:color="auto" w:sz="4" w:space="0"/>
              <w:right w:val="nil"/>
            </w:tcBorders>
            <w:shd w:val="clear" w:color="auto" w:fill="auto"/>
            <w:vAlign w:val="center"/>
          </w:tcPr>
          <w:p w14:paraId="5560F7E1">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Switch</w:t>
            </w:r>
          </w:p>
        </w:tc>
        <w:tc>
          <w:tcPr>
            <w:tcW w:w="0" w:type="auto"/>
            <w:tcBorders>
              <w:top w:val="single" w:color="auto" w:sz="4" w:space="0"/>
              <w:left w:val="nil"/>
              <w:bottom w:val="single" w:color="auto" w:sz="4" w:space="0"/>
              <w:right w:val="nil"/>
            </w:tcBorders>
            <w:shd w:val="clear" w:color="auto" w:fill="auto"/>
            <w:vAlign w:val="center"/>
          </w:tcPr>
          <w:p w14:paraId="4570A858">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Turn the amplifier on or off.</w:t>
            </w:r>
          </w:p>
        </w:tc>
        <w:tc>
          <w:tcPr>
            <w:tcW w:w="0" w:type="auto"/>
            <w:tcBorders>
              <w:top w:val="single" w:color="auto" w:sz="4" w:space="0"/>
              <w:left w:val="nil"/>
              <w:bottom w:val="single" w:color="auto" w:sz="4" w:space="0"/>
              <w:right w:val="nil"/>
            </w:tcBorders>
            <w:shd w:val="clear" w:color="auto" w:fill="auto"/>
            <w:vAlign w:val="center"/>
          </w:tcPr>
          <w:p w14:paraId="2A39C9CC">
            <w:pPr>
              <w:widowControl/>
              <w:snapToGrid w:val="0"/>
              <w:jc w:val="left"/>
              <w:textAlignment w:val="center"/>
              <w:rPr>
                <w:rFonts w:hint="default" w:ascii="Arial" w:hAnsi="Arial" w:eastAsia="思源黑体 CN Medium" w:cs="Arial"/>
                <w:snapToGrid w:val="0"/>
                <w:color w:val="auto"/>
                <w:szCs w:val="21"/>
              </w:rPr>
            </w:pPr>
          </w:p>
        </w:tc>
      </w:tr>
      <w:tr w14:paraId="23F8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0891B5C0">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72354D2F">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Alarm Switch</w:t>
            </w:r>
          </w:p>
        </w:tc>
        <w:tc>
          <w:tcPr>
            <w:tcW w:w="0" w:type="auto"/>
            <w:tcBorders>
              <w:top w:val="single" w:color="auto" w:sz="4" w:space="0"/>
              <w:left w:val="nil"/>
              <w:bottom w:val="single" w:color="auto" w:sz="4" w:space="0"/>
              <w:right w:val="nil"/>
            </w:tcBorders>
            <w:shd w:val="clear" w:color="auto" w:fill="auto"/>
            <w:vAlign w:val="center"/>
          </w:tcPr>
          <w:p w14:paraId="3BB1A57A">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Enable or disable the alarm function.</w:t>
            </w:r>
          </w:p>
        </w:tc>
        <w:tc>
          <w:tcPr>
            <w:tcW w:w="0" w:type="auto"/>
            <w:tcBorders>
              <w:top w:val="single" w:color="auto" w:sz="4" w:space="0"/>
              <w:left w:val="nil"/>
              <w:bottom w:val="single" w:color="auto" w:sz="4" w:space="0"/>
              <w:right w:val="nil"/>
            </w:tcBorders>
            <w:shd w:val="clear" w:color="auto" w:fill="auto"/>
            <w:vAlign w:val="center"/>
          </w:tcPr>
          <w:p w14:paraId="4D153F88">
            <w:pPr>
              <w:widowControl/>
              <w:snapToGrid w:val="0"/>
              <w:jc w:val="left"/>
              <w:textAlignment w:val="center"/>
              <w:rPr>
                <w:rFonts w:hint="default" w:ascii="Arial" w:hAnsi="Arial" w:eastAsia="思源黑体 CN Medium" w:cs="Arial"/>
                <w:snapToGrid w:val="0"/>
                <w:color w:val="auto"/>
                <w:szCs w:val="21"/>
              </w:rPr>
            </w:pPr>
          </w:p>
        </w:tc>
      </w:tr>
      <w:tr w14:paraId="6877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B3CF74C">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0F8E10B3">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Downlink Power Control</w:t>
            </w:r>
          </w:p>
        </w:tc>
        <w:tc>
          <w:tcPr>
            <w:tcW w:w="0" w:type="auto"/>
            <w:tcBorders>
              <w:top w:val="single" w:color="auto" w:sz="4" w:space="0"/>
              <w:left w:val="nil"/>
              <w:bottom w:val="single" w:color="auto" w:sz="4" w:space="0"/>
              <w:right w:val="nil"/>
            </w:tcBorders>
            <w:shd w:val="clear" w:color="auto" w:fill="auto"/>
            <w:vAlign w:val="center"/>
          </w:tcPr>
          <w:p w14:paraId="56A7E0FB">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Adjustable maximum output power of the amplifier, with an adjustable range of ≥20dB, and the ability to set high, medium, and low power levels.</w:t>
            </w:r>
          </w:p>
        </w:tc>
        <w:tc>
          <w:tcPr>
            <w:tcW w:w="0" w:type="auto"/>
            <w:tcBorders>
              <w:top w:val="single" w:color="auto" w:sz="4" w:space="0"/>
              <w:left w:val="nil"/>
              <w:bottom w:val="single" w:color="auto" w:sz="4" w:space="0"/>
              <w:right w:val="nil"/>
            </w:tcBorders>
            <w:shd w:val="clear" w:color="auto" w:fill="auto"/>
            <w:vAlign w:val="center"/>
          </w:tcPr>
          <w:p w14:paraId="5E97EDC6">
            <w:pPr>
              <w:widowControl/>
              <w:snapToGrid w:val="0"/>
              <w:jc w:val="left"/>
              <w:textAlignment w:val="center"/>
              <w:rPr>
                <w:rFonts w:hint="default" w:ascii="Arial" w:hAnsi="Arial" w:eastAsia="思源黑体 CN Medium" w:cs="Arial"/>
                <w:snapToGrid w:val="0"/>
                <w:color w:val="auto"/>
                <w:szCs w:val="21"/>
              </w:rPr>
            </w:pPr>
          </w:p>
        </w:tc>
      </w:tr>
      <w:tr w14:paraId="544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67A9B985">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42145260">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Over-Temperature Alarm</w:t>
            </w:r>
          </w:p>
        </w:tc>
        <w:tc>
          <w:tcPr>
            <w:tcW w:w="0" w:type="auto"/>
            <w:tcBorders>
              <w:top w:val="single" w:color="auto" w:sz="4" w:space="0"/>
              <w:left w:val="nil"/>
              <w:bottom w:val="single" w:color="auto" w:sz="4" w:space="0"/>
              <w:right w:val="nil"/>
            </w:tcBorders>
            <w:shd w:val="clear" w:color="auto" w:fill="auto"/>
            <w:vAlign w:val="center"/>
          </w:tcPr>
          <w:p w14:paraId="1919F263">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It will automatically shut down when the temperature exceeds 85°C and automatically resume operation when the temperature drops to 65°C</w:t>
            </w:r>
          </w:p>
        </w:tc>
        <w:tc>
          <w:tcPr>
            <w:tcW w:w="0" w:type="auto"/>
            <w:tcBorders>
              <w:top w:val="single" w:color="auto" w:sz="4" w:space="0"/>
              <w:left w:val="nil"/>
              <w:bottom w:val="single" w:color="auto" w:sz="4" w:space="0"/>
              <w:right w:val="nil"/>
            </w:tcBorders>
            <w:shd w:val="clear" w:color="auto" w:fill="auto"/>
            <w:vAlign w:val="center"/>
          </w:tcPr>
          <w:p w14:paraId="25EA2BFD">
            <w:pPr>
              <w:widowControl/>
              <w:snapToGrid w:val="0"/>
              <w:jc w:val="left"/>
              <w:textAlignment w:val="center"/>
              <w:rPr>
                <w:rFonts w:hint="default" w:ascii="Arial" w:hAnsi="Arial" w:eastAsia="思源黑体 CN Medium" w:cs="Arial"/>
                <w:snapToGrid w:val="0"/>
                <w:color w:val="auto"/>
                <w:szCs w:val="21"/>
              </w:rPr>
            </w:pPr>
          </w:p>
        </w:tc>
      </w:tr>
      <w:tr w14:paraId="775F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0C4D81D0">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394938CF">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Over-Power Alarm</w:t>
            </w:r>
          </w:p>
        </w:tc>
        <w:tc>
          <w:tcPr>
            <w:tcW w:w="0" w:type="auto"/>
            <w:tcBorders>
              <w:top w:val="single" w:color="auto" w:sz="4" w:space="0"/>
              <w:left w:val="nil"/>
              <w:bottom w:val="single" w:color="auto" w:sz="4" w:space="0"/>
              <w:right w:val="nil"/>
            </w:tcBorders>
            <w:shd w:val="clear" w:color="auto" w:fill="auto"/>
            <w:vAlign w:val="center"/>
          </w:tcPr>
          <w:p w14:paraId="64D5E9DF">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The system will be automatically shut down when the actual power value is 2dB higher than the downlink ALC control threshold.</w:t>
            </w:r>
          </w:p>
        </w:tc>
        <w:tc>
          <w:tcPr>
            <w:tcW w:w="0" w:type="auto"/>
            <w:tcBorders>
              <w:top w:val="single" w:color="auto" w:sz="4" w:space="0"/>
              <w:left w:val="nil"/>
              <w:bottom w:val="single" w:color="auto" w:sz="4" w:space="0"/>
              <w:right w:val="nil"/>
            </w:tcBorders>
            <w:shd w:val="clear" w:color="auto" w:fill="auto"/>
            <w:vAlign w:val="center"/>
          </w:tcPr>
          <w:p w14:paraId="5EA23338">
            <w:pPr>
              <w:widowControl/>
              <w:snapToGrid w:val="0"/>
              <w:jc w:val="left"/>
              <w:textAlignment w:val="center"/>
              <w:rPr>
                <w:rFonts w:hint="default" w:ascii="Arial" w:hAnsi="Arial" w:eastAsia="思源黑体 CN Medium" w:cs="Arial"/>
                <w:snapToGrid w:val="0"/>
                <w:color w:val="auto"/>
                <w:szCs w:val="21"/>
              </w:rPr>
            </w:pPr>
          </w:p>
        </w:tc>
      </w:tr>
      <w:tr w14:paraId="2611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CD396D9">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694E0DD0">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Standing Wave Alarm</w:t>
            </w:r>
          </w:p>
        </w:tc>
        <w:tc>
          <w:tcPr>
            <w:tcW w:w="0" w:type="auto"/>
            <w:tcBorders>
              <w:top w:val="single" w:color="auto" w:sz="4" w:space="0"/>
              <w:left w:val="nil"/>
              <w:bottom w:val="single" w:color="auto" w:sz="4" w:space="0"/>
              <w:right w:val="nil"/>
            </w:tcBorders>
            <w:shd w:val="clear" w:color="auto" w:fill="auto"/>
            <w:vAlign w:val="center"/>
          </w:tcPr>
          <w:p w14:paraId="50F7C128">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Automatically shut down when the standing wave ratio is greater than 4</w:t>
            </w:r>
          </w:p>
        </w:tc>
        <w:tc>
          <w:tcPr>
            <w:tcW w:w="0" w:type="auto"/>
            <w:tcBorders>
              <w:top w:val="single" w:color="auto" w:sz="4" w:space="0"/>
              <w:left w:val="nil"/>
              <w:bottom w:val="single" w:color="auto" w:sz="4" w:space="0"/>
              <w:right w:val="nil"/>
            </w:tcBorders>
            <w:shd w:val="clear" w:color="auto" w:fill="auto"/>
            <w:vAlign w:val="center"/>
          </w:tcPr>
          <w:p w14:paraId="58ED69B1">
            <w:pPr>
              <w:widowControl/>
              <w:snapToGrid w:val="0"/>
              <w:jc w:val="left"/>
              <w:textAlignment w:val="center"/>
              <w:rPr>
                <w:rFonts w:hint="default" w:ascii="Arial" w:hAnsi="Arial" w:eastAsia="思源黑体 CN Medium" w:cs="Arial"/>
                <w:snapToGrid w:val="0"/>
                <w:color w:val="auto"/>
                <w:szCs w:val="21"/>
              </w:rPr>
            </w:pPr>
          </w:p>
        </w:tc>
      </w:tr>
      <w:tr w14:paraId="6FFD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18C1F77">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63E56718">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Over-Current Alarm</w:t>
            </w:r>
          </w:p>
        </w:tc>
        <w:tc>
          <w:tcPr>
            <w:tcW w:w="0" w:type="auto"/>
            <w:tcBorders>
              <w:top w:val="single" w:color="auto" w:sz="4" w:space="0"/>
              <w:left w:val="nil"/>
              <w:bottom w:val="single" w:color="auto" w:sz="4" w:space="0"/>
              <w:right w:val="nil"/>
            </w:tcBorders>
            <w:shd w:val="clear" w:color="auto" w:fill="auto"/>
            <w:vAlign w:val="center"/>
          </w:tcPr>
          <w:p w14:paraId="6CFEA641">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Automatically shut down when current exceeds 12A</w:t>
            </w:r>
          </w:p>
        </w:tc>
        <w:tc>
          <w:tcPr>
            <w:tcW w:w="0" w:type="auto"/>
            <w:tcBorders>
              <w:top w:val="single" w:color="auto" w:sz="4" w:space="0"/>
              <w:left w:val="nil"/>
              <w:bottom w:val="single" w:color="auto" w:sz="4" w:space="0"/>
              <w:right w:val="nil"/>
            </w:tcBorders>
            <w:shd w:val="clear" w:color="auto" w:fill="auto"/>
            <w:vAlign w:val="center"/>
          </w:tcPr>
          <w:p w14:paraId="277E417D">
            <w:pPr>
              <w:widowControl/>
              <w:snapToGrid w:val="0"/>
              <w:jc w:val="left"/>
              <w:textAlignment w:val="center"/>
              <w:rPr>
                <w:rFonts w:hint="default" w:ascii="Arial" w:hAnsi="Arial" w:eastAsia="思源黑体 CN Medium" w:cs="Arial"/>
                <w:snapToGrid w:val="0"/>
                <w:color w:val="auto"/>
                <w:szCs w:val="21"/>
              </w:rPr>
            </w:pPr>
          </w:p>
        </w:tc>
      </w:tr>
      <w:tr w14:paraId="513C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F631FEC">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490D651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Under-Power Alarm</w:t>
            </w:r>
          </w:p>
        </w:tc>
        <w:tc>
          <w:tcPr>
            <w:tcW w:w="0" w:type="auto"/>
            <w:tcBorders>
              <w:top w:val="single" w:color="auto" w:sz="4" w:space="0"/>
              <w:left w:val="nil"/>
              <w:bottom w:val="single" w:color="auto" w:sz="4" w:space="0"/>
              <w:right w:val="nil"/>
            </w:tcBorders>
            <w:shd w:val="clear" w:color="auto" w:fill="auto"/>
            <w:vAlign w:val="center"/>
          </w:tcPr>
          <w:p w14:paraId="19745EF6">
            <w:pPr>
              <w:widowControl/>
              <w:snapToGrid w:val="0"/>
              <w:jc w:val="left"/>
              <w:textAlignment w:val="center"/>
              <w:rPr>
                <w:rFonts w:hint="default" w:ascii="Arial" w:hAnsi="Arial" w:eastAsia="黑体" w:cs="Arial"/>
                <w:bCs/>
                <w:color w:val="auto"/>
                <w:sz w:val="24"/>
                <w:lang w:val="en-US" w:eastAsia="zh-CN"/>
              </w:rPr>
            </w:pPr>
            <w:r>
              <w:rPr>
                <w:rFonts w:hint="default" w:ascii="Arial" w:hAnsi="Arial" w:eastAsia="黑体" w:cs="Arial"/>
                <w:bCs/>
                <w:color w:val="auto"/>
                <w:sz w:val="24"/>
              </w:rPr>
              <w:t>When the power is less than 37dBm, an under-power alarm is displayed.</w:t>
            </w:r>
            <w:r>
              <w:rPr>
                <w:rFonts w:hint="default" w:ascii="Arial" w:hAnsi="Arial" w:eastAsia="黑体" w:cs="Arial"/>
                <w:bCs/>
                <w:color w:val="auto"/>
                <w:sz w:val="24"/>
                <w:lang w:val="en-US" w:eastAsia="zh-CN"/>
              </w:rPr>
              <w:t xml:space="preserve"> </w:t>
            </w:r>
          </w:p>
        </w:tc>
        <w:tc>
          <w:tcPr>
            <w:tcW w:w="0" w:type="auto"/>
            <w:tcBorders>
              <w:top w:val="single" w:color="auto" w:sz="4" w:space="0"/>
              <w:left w:val="nil"/>
              <w:bottom w:val="single" w:color="auto" w:sz="4" w:space="0"/>
              <w:right w:val="nil"/>
            </w:tcBorders>
            <w:shd w:val="clear" w:color="auto" w:fill="auto"/>
            <w:vAlign w:val="center"/>
          </w:tcPr>
          <w:p w14:paraId="68DDD388">
            <w:pPr>
              <w:widowControl/>
              <w:snapToGrid w:val="0"/>
              <w:jc w:val="left"/>
              <w:textAlignment w:val="center"/>
              <w:rPr>
                <w:rFonts w:hint="default" w:ascii="Arial" w:hAnsi="Arial" w:eastAsia="思源黑体 CN Medium" w:cs="Arial"/>
                <w:snapToGrid w:val="0"/>
                <w:color w:val="auto"/>
                <w:szCs w:val="21"/>
              </w:rPr>
            </w:pPr>
          </w:p>
        </w:tc>
      </w:tr>
      <w:tr w14:paraId="666E1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E8961D6">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729F30B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Over-Voltage Alarm</w:t>
            </w:r>
          </w:p>
        </w:tc>
        <w:tc>
          <w:tcPr>
            <w:tcW w:w="0" w:type="auto"/>
            <w:tcBorders>
              <w:top w:val="single" w:color="auto" w:sz="4" w:space="0"/>
              <w:left w:val="nil"/>
              <w:bottom w:val="single" w:color="auto" w:sz="4" w:space="0"/>
              <w:right w:val="nil"/>
            </w:tcBorders>
            <w:shd w:val="clear" w:color="auto" w:fill="auto"/>
            <w:vAlign w:val="center"/>
          </w:tcPr>
          <w:p w14:paraId="5D3F9F86">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If the amplifier voltage exceeds 32V, the amplifier will automatically shut down.</w:t>
            </w:r>
          </w:p>
        </w:tc>
        <w:tc>
          <w:tcPr>
            <w:tcW w:w="0" w:type="auto"/>
            <w:tcBorders>
              <w:top w:val="single" w:color="auto" w:sz="4" w:space="0"/>
              <w:left w:val="nil"/>
              <w:bottom w:val="single" w:color="auto" w:sz="4" w:space="0"/>
              <w:right w:val="nil"/>
            </w:tcBorders>
            <w:shd w:val="clear" w:color="auto" w:fill="auto"/>
            <w:vAlign w:val="center"/>
          </w:tcPr>
          <w:p w14:paraId="205E5708">
            <w:pPr>
              <w:widowControl/>
              <w:snapToGrid w:val="0"/>
              <w:jc w:val="left"/>
              <w:textAlignment w:val="center"/>
              <w:rPr>
                <w:rFonts w:hint="default" w:ascii="Arial" w:hAnsi="Arial" w:eastAsia="思源黑体 CN Medium" w:cs="Arial"/>
                <w:snapToGrid w:val="0"/>
                <w:color w:val="auto"/>
                <w:szCs w:val="21"/>
              </w:rPr>
            </w:pPr>
          </w:p>
        </w:tc>
      </w:tr>
      <w:tr w14:paraId="5F16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B0E566F">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3C3308F1">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Under-Voltage Alarm</w:t>
            </w:r>
          </w:p>
        </w:tc>
        <w:tc>
          <w:tcPr>
            <w:tcW w:w="0" w:type="auto"/>
            <w:tcBorders>
              <w:top w:val="single" w:color="auto" w:sz="4" w:space="0"/>
              <w:left w:val="nil"/>
              <w:bottom w:val="single" w:color="auto" w:sz="4" w:space="0"/>
              <w:right w:val="nil"/>
            </w:tcBorders>
            <w:shd w:val="clear" w:color="auto" w:fill="auto"/>
            <w:vAlign w:val="center"/>
          </w:tcPr>
          <w:p w14:paraId="218F15DB">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If the amplifier voltage is less than 20V, it will display an under-voltage alarm.</w:t>
            </w:r>
          </w:p>
        </w:tc>
        <w:tc>
          <w:tcPr>
            <w:tcW w:w="0" w:type="auto"/>
            <w:tcBorders>
              <w:top w:val="single" w:color="auto" w:sz="4" w:space="0"/>
              <w:left w:val="nil"/>
              <w:bottom w:val="single" w:color="auto" w:sz="4" w:space="0"/>
              <w:right w:val="nil"/>
            </w:tcBorders>
            <w:shd w:val="clear" w:color="auto" w:fill="auto"/>
            <w:vAlign w:val="center"/>
          </w:tcPr>
          <w:p w14:paraId="1424BC0B">
            <w:pPr>
              <w:widowControl/>
              <w:snapToGrid w:val="0"/>
              <w:jc w:val="left"/>
              <w:textAlignment w:val="center"/>
              <w:rPr>
                <w:rFonts w:hint="default" w:ascii="Arial" w:hAnsi="Arial" w:eastAsia="思源黑体 CN Medium" w:cs="Arial"/>
                <w:snapToGrid w:val="0"/>
                <w:color w:val="auto"/>
                <w:szCs w:val="21"/>
              </w:rPr>
            </w:pPr>
          </w:p>
        </w:tc>
      </w:tr>
      <w:tr w14:paraId="5C63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2075F2B6">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Query Parameters</w:t>
            </w:r>
          </w:p>
        </w:tc>
        <w:tc>
          <w:tcPr>
            <w:tcW w:w="0" w:type="auto"/>
            <w:tcBorders>
              <w:top w:val="single" w:color="auto" w:sz="4" w:space="0"/>
              <w:left w:val="nil"/>
              <w:bottom w:val="single" w:color="auto" w:sz="4" w:space="0"/>
              <w:right w:val="nil"/>
            </w:tcBorders>
            <w:shd w:val="clear" w:color="auto" w:fill="auto"/>
            <w:vAlign w:val="center"/>
          </w:tcPr>
          <w:p w14:paraId="18BD73B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Amplifier Switch Status</w:t>
            </w:r>
          </w:p>
        </w:tc>
        <w:tc>
          <w:tcPr>
            <w:tcW w:w="0" w:type="auto"/>
            <w:tcBorders>
              <w:top w:val="single" w:color="auto" w:sz="4" w:space="0"/>
              <w:left w:val="nil"/>
              <w:bottom w:val="single" w:color="auto" w:sz="4" w:space="0"/>
              <w:right w:val="nil"/>
            </w:tcBorders>
            <w:shd w:val="clear" w:color="auto" w:fill="auto"/>
            <w:vAlign w:val="center"/>
          </w:tcPr>
          <w:p w14:paraId="0DB12E26">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If the amplifier is set to "OFF", the corresponding query should indicate that the amplifier is in the "OFF" state. Conversely, if the amplifier is set to "ON", the query should indicate that the amplifier is in the "ON" state.</w:t>
            </w:r>
          </w:p>
        </w:tc>
        <w:tc>
          <w:tcPr>
            <w:tcW w:w="0" w:type="auto"/>
            <w:tcBorders>
              <w:top w:val="single" w:color="auto" w:sz="4" w:space="0"/>
              <w:left w:val="nil"/>
              <w:bottom w:val="single" w:color="auto" w:sz="4" w:space="0"/>
              <w:right w:val="nil"/>
            </w:tcBorders>
            <w:shd w:val="clear" w:color="auto" w:fill="auto"/>
            <w:vAlign w:val="center"/>
          </w:tcPr>
          <w:p w14:paraId="52D89EC1">
            <w:pPr>
              <w:widowControl/>
              <w:snapToGrid w:val="0"/>
              <w:jc w:val="left"/>
              <w:textAlignment w:val="center"/>
              <w:rPr>
                <w:rFonts w:hint="default" w:ascii="Arial" w:hAnsi="Arial" w:eastAsia="黑体" w:cs="Arial"/>
                <w:bCs/>
                <w:color w:val="auto"/>
                <w:sz w:val="24"/>
              </w:rPr>
            </w:pPr>
          </w:p>
        </w:tc>
      </w:tr>
      <w:tr w14:paraId="74B1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98B13C0">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0BAF1F5C">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Downlink Output Power Level</w:t>
            </w:r>
          </w:p>
        </w:tc>
        <w:tc>
          <w:tcPr>
            <w:tcW w:w="0" w:type="auto"/>
            <w:tcBorders>
              <w:top w:val="single" w:color="auto" w:sz="4" w:space="0"/>
              <w:left w:val="nil"/>
              <w:bottom w:val="single" w:color="auto" w:sz="4" w:space="0"/>
              <w:right w:val="nil"/>
            </w:tcBorders>
            <w:shd w:val="clear" w:color="auto" w:fill="auto"/>
            <w:vAlign w:val="center"/>
          </w:tcPr>
          <w:p w14:paraId="4B595713">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 the output power value of the amplifier within the detection range of (Pomax+2, Pomax-20).</w:t>
            </w:r>
          </w:p>
        </w:tc>
        <w:tc>
          <w:tcPr>
            <w:tcW w:w="0" w:type="auto"/>
            <w:tcBorders>
              <w:top w:val="single" w:color="auto" w:sz="4" w:space="0"/>
              <w:left w:val="nil"/>
              <w:bottom w:val="single" w:color="auto" w:sz="4" w:space="0"/>
              <w:right w:val="nil"/>
            </w:tcBorders>
            <w:shd w:val="clear" w:color="auto" w:fill="auto"/>
            <w:vAlign w:val="center"/>
          </w:tcPr>
          <w:p w14:paraId="60A94661">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Detection accuracy: Pout±1dB.</w:t>
            </w:r>
          </w:p>
        </w:tc>
      </w:tr>
      <w:tr w14:paraId="43DA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53313F82">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0CAE77C4">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Downlink Standing Wave Ratio</w:t>
            </w:r>
          </w:p>
        </w:tc>
        <w:tc>
          <w:tcPr>
            <w:tcW w:w="0" w:type="auto"/>
            <w:tcBorders>
              <w:top w:val="single" w:color="auto" w:sz="4" w:space="0"/>
              <w:left w:val="nil"/>
              <w:bottom w:val="single" w:color="auto" w:sz="4" w:space="0"/>
              <w:right w:val="nil"/>
            </w:tcBorders>
            <w:shd w:val="clear" w:color="auto" w:fill="auto"/>
            <w:vAlign w:val="center"/>
          </w:tcPr>
          <w:p w14:paraId="457F823A">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The normal standing wave ratio is 1.2. When there is a mismatched load, the query value will be 4.0.</w:t>
            </w:r>
          </w:p>
        </w:tc>
        <w:tc>
          <w:tcPr>
            <w:tcW w:w="0" w:type="auto"/>
            <w:tcBorders>
              <w:top w:val="single" w:color="auto" w:sz="4" w:space="0"/>
              <w:left w:val="nil"/>
              <w:bottom w:val="single" w:color="auto" w:sz="4" w:space="0"/>
              <w:right w:val="nil"/>
            </w:tcBorders>
            <w:shd w:val="clear" w:color="auto" w:fill="auto"/>
            <w:vAlign w:val="center"/>
          </w:tcPr>
          <w:p w14:paraId="67CF2D96">
            <w:pPr>
              <w:widowControl/>
              <w:snapToGrid w:val="0"/>
              <w:jc w:val="left"/>
              <w:textAlignment w:val="center"/>
              <w:rPr>
                <w:rFonts w:hint="default" w:ascii="Arial" w:hAnsi="Arial" w:eastAsia="黑体" w:cs="Arial"/>
                <w:bCs/>
                <w:color w:val="auto"/>
                <w:sz w:val="24"/>
              </w:rPr>
            </w:pPr>
          </w:p>
        </w:tc>
      </w:tr>
      <w:tr w14:paraId="579C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A9400C8">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701EA8D2">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Temperature Query</w:t>
            </w:r>
          </w:p>
        </w:tc>
        <w:tc>
          <w:tcPr>
            <w:tcW w:w="0" w:type="auto"/>
            <w:tcBorders>
              <w:top w:val="single" w:color="auto" w:sz="4" w:space="0"/>
              <w:left w:val="nil"/>
              <w:bottom w:val="single" w:color="auto" w:sz="4" w:space="0"/>
              <w:right w:val="nil"/>
            </w:tcBorders>
            <w:shd w:val="clear" w:color="auto" w:fill="auto"/>
            <w:vAlign w:val="center"/>
          </w:tcPr>
          <w:p w14:paraId="5CF04F6B">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 the internal temperature of the module within a detection range of -40℃ to +100℃.</w:t>
            </w:r>
          </w:p>
        </w:tc>
        <w:tc>
          <w:tcPr>
            <w:tcW w:w="0" w:type="auto"/>
            <w:tcBorders>
              <w:top w:val="single" w:color="auto" w:sz="4" w:space="0"/>
              <w:left w:val="nil"/>
              <w:bottom w:val="single" w:color="auto" w:sz="4" w:space="0"/>
              <w:right w:val="nil"/>
            </w:tcBorders>
            <w:shd w:val="clear" w:color="auto" w:fill="auto"/>
            <w:vAlign w:val="center"/>
          </w:tcPr>
          <w:p w14:paraId="435C3E7F">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Detection error: ±3°C.</w:t>
            </w:r>
          </w:p>
        </w:tc>
      </w:tr>
      <w:tr w14:paraId="580D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AA5F6AF">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7F750897">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ALC Value Query</w:t>
            </w:r>
          </w:p>
        </w:tc>
        <w:tc>
          <w:tcPr>
            <w:tcW w:w="0" w:type="auto"/>
            <w:tcBorders>
              <w:top w:val="single" w:color="auto" w:sz="4" w:space="0"/>
              <w:left w:val="nil"/>
              <w:bottom w:val="single" w:color="auto" w:sz="4" w:space="0"/>
              <w:right w:val="nil"/>
            </w:tcBorders>
            <w:shd w:val="clear" w:color="auto" w:fill="auto"/>
            <w:vAlign w:val="center"/>
          </w:tcPr>
          <w:p w14:paraId="71749423">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The displayed value is equal to the actual set ALC value.</w:t>
            </w:r>
          </w:p>
        </w:tc>
        <w:tc>
          <w:tcPr>
            <w:tcW w:w="0" w:type="auto"/>
            <w:tcBorders>
              <w:top w:val="single" w:color="auto" w:sz="4" w:space="0"/>
              <w:left w:val="nil"/>
              <w:bottom w:val="single" w:color="auto" w:sz="4" w:space="0"/>
              <w:right w:val="nil"/>
            </w:tcBorders>
            <w:shd w:val="clear" w:color="auto" w:fill="auto"/>
            <w:vAlign w:val="center"/>
          </w:tcPr>
          <w:p w14:paraId="0DB538D9">
            <w:pPr>
              <w:widowControl/>
              <w:snapToGrid w:val="0"/>
              <w:jc w:val="left"/>
              <w:textAlignment w:val="center"/>
              <w:rPr>
                <w:rFonts w:hint="default" w:ascii="Arial" w:hAnsi="Arial" w:eastAsia="黑体" w:cs="Arial"/>
                <w:bCs/>
                <w:color w:val="auto"/>
                <w:sz w:val="24"/>
              </w:rPr>
            </w:pPr>
          </w:p>
        </w:tc>
      </w:tr>
      <w:tr w14:paraId="1C7D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39C6254">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2B0ADC3D">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Voltage Detection</w:t>
            </w:r>
          </w:p>
        </w:tc>
        <w:tc>
          <w:tcPr>
            <w:tcW w:w="0" w:type="auto"/>
            <w:tcBorders>
              <w:top w:val="single" w:color="auto" w:sz="4" w:space="0"/>
              <w:left w:val="nil"/>
              <w:bottom w:val="single" w:color="auto" w:sz="4" w:space="0"/>
              <w:right w:val="nil"/>
            </w:tcBorders>
            <w:shd w:val="clear" w:color="auto" w:fill="auto"/>
            <w:vAlign w:val="center"/>
          </w:tcPr>
          <w:p w14:paraId="6375B954">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Detecting module operating voltage.</w:t>
            </w:r>
          </w:p>
        </w:tc>
        <w:tc>
          <w:tcPr>
            <w:tcW w:w="0" w:type="auto"/>
            <w:tcBorders>
              <w:top w:val="single" w:color="auto" w:sz="4" w:space="0"/>
              <w:left w:val="nil"/>
              <w:bottom w:val="single" w:color="auto" w:sz="4" w:space="0"/>
              <w:right w:val="nil"/>
            </w:tcBorders>
            <w:shd w:val="clear" w:color="auto" w:fill="auto"/>
            <w:vAlign w:val="center"/>
          </w:tcPr>
          <w:p w14:paraId="0DF17A86">
            <w:pPr>
              <w:widowControl/>
              <w:snapToGrid w:val="0"/>
              <w:jc w:val="left"/>
              <w:textAlignment w:val="center"/>
              <w:rPr>
                <w:rFonts w:hint="default" w:ascii="Arial" w:hAnsi="Arial" w:eastAsia="黑体" w:cs="Arial"/>
                <w:bCs/>
                <w:color w:val="auto"/>
                <w:sz w:val="24"/>
              </w:rPr>
            </w:pPr>
          </w:p>
        </w:tc>
      </w:tr>
      <w:tr w14:paraId="76A0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3B6B64BB">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1E89AF35">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Current Detection</w:t>
            </w:r>
          </w:p>
        </w:tc>
        <w:tc>
          <w:tcPr>
            <w:tcW w:w="0" w:type="auto"/>
            <w:tcBorders>
              <w:top w:val="single" w:color="auto" w:sz="4" w:space="0"/>
              <w:left w:val="nil"/>
              <w:bottom w:val="single" w:color="auto" w:sz="4" w:space="0"/>
              <w:right w:val="nil"/>
            </w:tcBorders>
            <w:shd w:val="clear" w:color="auto" w:fill="auto"/>
            <w:vAlign w:val="center"/>
          </w:tcPr>
          <w:p w14:paraId="5584A7C9">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Detecting module operating current.</w:t>
            </w:r>
          </w:p>
        </w:tc>
        <w:tc>
          <w:tcPr>
            <w:tcW w:w="0" w:type="auto"/>
            <w:tcBorders>
              <w:top w:val="single" w:color="auto" w:sz="4" w:space="0"/>
              <w:left w:val="nil"/>
              <w:bottom w:val="single" w:color="auto" w:sz="4" w:space="0"/>
              <w:right w:val="nil"/>
            </w:tcBorders>
            <w:shd w:val="clear" w:color="auto" w:fill="auto"/>
            <w:vAlign w:val="center"/>
          </w:tcPr>
          <w:p w14:paraId="62AFF3A2">
            <w:pPr>
              <w:widowControl/>
              <w:snapToGrid w:val="0"/>
              <w:jc w:val="left"/>
              <w:textAlignment w:val="center"/>
              <w:rPr>
                <w:rFonts w:hint="default" w:ascii="Arial" w:hAnsi="Arial" w:eastAsia="黑体" w:cs="Arial"/>
                <w:bCs/>
                <w:color w:val="auto"/>
                <w:sz w:val="24"/>
              </w:rPr>
            </w:pPr>
          </w:p>
        </w:tc>
      </w:tr>
      <w:tr w14:paraId="78BB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1456E922">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Signal Source Configuration</w:t>
            </w:r>
          </w:p>
        </w:tc>
        <w:tc>
          <w:tcPr>
            <w:tcW w:w="0" w:type="auto"/>
            <w:tcBorders>
              <w:top w:val="single" w:color="auto" w:sz="4" w:space="0"/>
              <w:left w:val="nil"/>
              <w:bottom w:val="single" w:color="auto" w:sz="4" w:space="0"/>
              <w:right w:val="nil"/>
            </w:tcBorders>
            <w:shd w:val="clear" w:color="auto" w:fill="auto"/>
            <w:vAlign w:val="center"/>
          </w:tcPr>
          <w:p w14:paraId="11A67320">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Frequency Setting Mode 1</w:t>
            </w:r>
          </w:p>
        </w:tc>
        <w:tc>
          <w:tcPr>
            <w:tcW w:w="0" w:type="auto"/>
            <w:tcBorders>
              <w:top w:val="single" w:color="auto" w:sz="4" w:space="0"/>
              <w:left w:val="nil"/>
              <w:bottom w:val="single" w:color="auto" w:sz="4" w:space="0"/>
              <w:right w:val="nil"/>
            </w:tcBorders>
            <w:shd w:val="clear" w:color="auto" w:fill="auto"/>
            <w:vAlign w:val="center"/>
          </w:tcPr>
          <w:p w14:paraId="7F7E36C9">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Setting arbitrary single frequency point within the range.</w:t>
            </w:r>
          </w:p>
        </w:tc>
        <w:tc>
          <w:tcPr>
            <w:tcW w:w="0" w:type="auto"/>
            <w:vMerge w:val="restart"/>
            <w:tcBorders>
              <w:top w:val="single" w:color="auto" w:sz="4" w:space="0"/>
              <w:left w:val="nil"/>
              <w:bottom w:val="single" w:color="auto" w:sz="4" w:space="0"/>
              <w:right w:val="nil"/>
            </w:tcBorders>
            <w:shd w:val="clear" w:color="auto" w:fill="auto"/>
            <w:vAlign w:val="center"/>
          </w:tcPr>
          <w:p w14:paraId="61C9DBCB">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Frequency setting accuracy of 1MHz, maximum frequency bandwidth of 500MHz, and highest frequency of 6GHz.</w:t>
            </w:r>
          </w:p>
        </w:tc>
      </w:tr>
      <w:tr w14:paraId="35EF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6502C91E">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6F10A110">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Frequency Setting Mode 2</w:t>
            </w:r>
          </w:p>
        </w:tc>
        <w:tc>
          <w:tcPr>
            <w:tcW w:w="0" w:type="auto"/>
            <w:tcBorders>
              <w:top w:val="single" w:color="auto" w:sz="4" w:space="0"/>
              <w:left w:val="nil"/>
              <w:bottom w:val="single" w:color="auto" w:sz="4" w:space="0"/>
              <w:right w:val="nil"/>
            </w:tcBorders>
            <w:shd w:val="clear" w:color="auto" w:fill="auto"/>
            <w:vAlign w:val="center"/>
          </w:tcPr>
          <w:p w14:paraId="2D1095A0">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Configure wideband sweep mode, frequency, interval, step size, and other parameters.</w:t>
            </w:r>
          </w:p>
        </w:tc>
        <w:tc>
          <w:tcPr>
            <w:tcW w:w="0" w:type="auto"/>
            <w:vMerge w:val="continue"/>
            <w:tcBorders>
              <w:top w:val="single" w:color="auto" w:sz="4" w:space="0"/>
              <w:left w:val="nil"/>
              <w:bottom w:val="single" w:color="auto" w:sz="4" w:space="0"/>
              <w:right w:val="nil"/>
            </w:tcBorders>
            <w:shd w:val="clear" w:color="auto" w:fill="auto"/>
            <w:vAlign w:val="center"/>
          </w:tcPr>
          <w:p w14:paraId="50E0E30A">
            <w:pPr>
              <w:widowControl/>
              <w:snapToGrid w:val="0"/>
              <w:jc w:val="left"/>
              <w:textAlignment w:val="center"/>
              <w:rPr>
                <w:rFonts w:hint="default" w:ascii="Arial" w:hAnsi="Arial" w:eastAsia="黑体" w:cs="Arial"/>
                <w:bCs/>
                <w:color w:val="auto"/>
                <w:sz w:val="24"/>
              </w:rPr>
            </w:pPr>
          </w:p>
        </w:tc>
      </w:tr>
      <w:tr w14:paraId="4AB7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5C27AE72">
            <w:pPr>
              <w:widowControl/>
              <w:snapToGrid w:val="0"/>
              <w:jc w:val="center"/>
              <w:textAlignment w:val="top"/>
              <w:rPr>
                <w:rFonts w:hint="default" w:ascii="Arial" w:hAnsi="Arial" w:eastAsia="黑体" w:cs="Arial"/>
                <w:b/>
                <w:color w:val="auto"/>
                <w:sz w:val="24"/>
              </w:rPr>
            </w:pPr>
          </w:p>
        </w:tc>
        <w:tc>
          <w:tcPr>
            <w:tcW w:w="0" w:type="auto"/>
            <w:tcBorders>
              <w:top w:val="single" w:color="auto" w:sz="4" w:space="0"/>
              <w:left w:val="nil"/>
              <w:bottom w:val="single" w:color="auto" w:sz="4" w:space="0"/>
              <w:right w:val="nil"/>
            </w:tcBorders>
            <w:shd w:val="clear" w:color="auto" w:fill="auto"/>
            <w:vAlign w:val="center"/>
          </w:tcPr>
          <w:p w14:paraId="4E8044FE">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Frequency Setting Mode 3</w:t>
            </w:r>
          </w:p>
        </w:tc>
        <w:tc>
          <w:tcPr>
            <w:tcW w:w="0" w:type="auto"/>
            <w:tcBorders>
              <w:top w:val="single" w:color="auto" w:sz="4" w:space="0"/>
              <w:left w:val="nil"/>
              <w:bottom w:val="single" w:color="auto" w:sz="4" w:space="0"/>
              <w:right w:val="nil"/>
            </w:tcBorders>
            <w:shd w:val="clear" w:color="auto" w:fill="auto"/>
            <w:vAlign w:val="center"/>
          </w:tcPr>
          <w:p w14:paraId="3CF05A28">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Set any 4 sub-frequency segments within the bandwidth, with the sub-segments incrementing.</w:t>
            </w:r>
          </w:p>
        </w:tc>
        <w:tc>
          <w:tcPr>
            <w:tcW w:w="0" w:type="auto"/>
            <w:vMerge w:val="continue"/>
            <w:tcBorders>
              <w:top w:val="single" w:color="auto" w:sz="4" w:space="0"/>
              <w:left w:val="nil"/>
              <w:bottom w:val="single" w:color="auto" w:sz="4" w:space="0"/>
              <w:right w:val="nil"/>
            </w:tcBorders>
            <w:shd w:val="clear" w:color="auto" w:fill="auto"/>
            <w:vAlign w:val="center"/>
          </w:tcPr>
          <w:p w14:paraId="6717CF39">
            <w:pPr>
              <w:widowControl/>
              <w:snapToGrid w:val="0"/>
              <w:jc w:val="left"/>
              <w:textAlignment w:val="center"/>
              <w:rPr>
                <w:rFonts w:hint="default" w:ascii="Arial" w:hAnsi="Arial" w:eastAsia="黑体" w:cs="Arial"/>
                <w:bCs/>
                <w:color w:val="auto"/>
                <w:sz w:val="24"/>
              </w:rPr>
            </w:pPr>
          </w:p>
        </w:tc>
      </w:tr>
      <w:tr w14:paraId="1A1B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15D6F21B">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Module Communication Protocol</w:t>
            </w:r>
          </w:p>
        </w:tc>
        <w:tc>
          <w:tcPr>
            <w:tcW w:w="0" w:type="auto"/>
            <w:tcBorders>
              <w:top w:val="single" w:color="auto" w:sz="4" w:space="0"/>
              <w:left w:val="nil"/>
              <w:bottom w:val="single" w:color="auto" w:sz="4" w:space="0"/>
              <w:right w:val="nil"/>
            </w:tcBorders>
            <w:shd w:val="clear" w:color="auto" w:fill="auto"/>
            <w:vAlign w:val="center"/>
          </w:tcPr>
          <w:p w14:paraId="0967B574">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RS485</w:t>
            </w:r>
          </w:p>
        </w:tc>
        <w:tc>
          <w:tcPr>
            <w:tcW w:w="0" w:type="auto"/>
            <w:tcBorders>
              <w:top w:val="single" w:color="auto" w:sz="4" w:space="0"/>
              <w:left w:val="nil"/>
              <w:bottom w:val="single" w:color="auto" w:sz="4" w:space="0"/>
              <w:right w:val="nil"/>
            </w:tcBorders>
            <w:shd w:val="clear" w:color="auto" w:fill="auto"/>
            <w:vAlign w:val="center"/>
          </w:tcPr>
          <w:p w14:paraId="4F9B0097">
            <w:pPr>
              <w:widowControl/>
              <w:snapToGrid w:val="0"/>
              <w:jc w:val="left"/>
              <w:textAlignment w:val="center"/>
              <w:rPr>
                <w:rFonts w:hint="default" w:ascii="Arial" w:hAnsi="Arial" w:eastAsia="黑体" w:cs="Arial"/>
                <w:bCs/>
                <w:color w:val="auto"/>
                <w:sz w:val="24"/>
              </w:rPr>
            </w:pPr>
          </w:p>
        </w:tc>
      </w:tr>
      <w:tr w14:paraId="5771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3222A30B">
            <w:pPr>
              <w:widowControl/>
              <w:snapToGrid w:val="0"/>
              <w:jc w:val="center"/>
              <w:textAlignment w:val="top"/>
              <w:rPr>
                <w:rFonts w:hint="default" w:ascii="Arial" w:hAnsi="Arial" w:eastAsia="黑体" w:cs="Arial"/>
                <w:b/>
                <w:color w:val="auto"/>
                <w:sz w:val="24"/>
              </w:rPr>
            </w:pPr>
            <w:r>
              <w:rPr>
                <w:rFonts w:hint="default" w:ascii="Arial" w:hAnsi="Arial" w:eastAsia="黑体" w:cs="Arial"/>
                <w:b/>
                <w:color w:val="auto"/>
                <w:sz w:val="24"/>
              </w:rPr>
              <w:t>Interface Definition</w:t>
            </w:r>
          </w:p>
        </w:tc>
        <w:tc>
          <w:tcPr>
            <w:tcW w:w="0" w:type="auto"/>
            <w:tcBorders>
              <w:top w:val="single" w:color="auto" w:sz="4" w:space="0"/>
              <w:left w:val="nil"/>
              <w:bottom w:val="single" w:color="auto" w:sz="4" w:space="0"/>
              <w:right w:val="nil"/>
            </w:tcBorders>
            <w:shd w:val="clear" w:color="auto" w:fill="auto"/>
            <w:vAlign w:val="center"/>
          </w:tcPr>
          <w:p w14:paraId="72606142">
            <w:pPr>
              <w:widowControl/>
              <w:snapToGrid w:val="0"/>
              <w:jc w:val="left"/>
              <w:textAlignment w:val="center"/>
              <w:rPr>
                <w:rFonts w:hint="default" w:ascii="Arial" w:hAnsi="Arial" w:eastAsia="黑体" w:cs="Arial"/>
                <w:bCs/>
                <w:color w:val="auto"/>
                <w:sz w:val="24"/>
              </w:rPr>
            </w:pPr>
            <w:r>
              <w:rPr>
                <w:rFonts w:hint="default" w:ascii="Arial" w:hAnsi="Arial" w:eastAsia="黑体" w:cs="Arial"/>
                <w:bCs/>
                <w:color w:val="auto"/>
                <w:sz w:val="24"/>
              </w:rPr>
              <w:t>+:28V, -: GND; Control bit 1:485A, 2:485B.</w:t>
            </w:r>
          </w:p>
        </w:tc>
        <w:tc>
          <w:tcPr>
            <w:tcW w:w="0" w:type="auto"/>
            <w:tcBorders>
              <w:top w:val="single" w:color="auto" w:sz="4" w:space="0"/>
              <w:left w:val="nil"/>
              <w:bottom w:val="single" w:color="auto" w:sz="4" w:space="0"/>
              <w:right w:val="nil"/>
            </w:tcBorders>
            <w:shd w:val="clear" w:color="auto" w:fill="auto"/>
            <w:vAlign w:val="center"/>
          </w:tcPr>
          <w:p w14:paraId="72EC9DA6">
            <w:pPr>
              <w:widowControl/>
              <w:snapToGrid w:val="0"/>
              <w:jc w:val="left"/>
              <w:textAlignment w:val="center"/>
              <w:rPr>
                <w:rFonts w:hint="default" w:ascii="Arial" w:hAnsi="Arial" w:eastAsia="黑体" w:cs="Arial"/>
                <w:bCs/>
                <w:color w:val="auto"/>
                <w:sz w:val="24"/>
              </w:rPr>
            </w:pPr>
          </w:p>
        </w:tc>
      </w:tr>
    </w:tbl>
    <w:p w14:paraId="6B89BEB1">
      <w:pPr>
        <w:rPr>
          <w:rFonts w:hint="default" w:ascii="Arial" w:hAnsi="Arial" w:eastAsia="宋体" w:cs="Arial"/>
          <w:b/>
          <w:color w:val="auto"/>
          <w:sz w:val="30"/>
          <w:szCs w:val="30"/>
        </w:rPr>
      </w:pPr>
      <w:r>
        <w:rPr>
          <w:rFonts w:hint="default" w:ascii="Arial" w:hAnsi="Arial" w:eastAsia="宋体" w:cs="Arial"/>
          <w:b/>
          <w:color w:val="auto"/>
          <w:sz w:val="30"/>
          <w:szCs w:val="30"/>
        </w:rPr>
        <w:br w:type="page"/>
      </w:r>
    </w:p>
    <w:p w14:paraId="1A0BDE54">
      <w:pPr>
        <w:pStyle w:val="3"/>
        <w:bidi w:val="0"/>
        <w:rPr>
          <w:rFonts w:hint="default" w:ascii="Arial" w:hAnsi="Arial" w:eastAsia="宋体" w:cs="Arial"/>
          <w:b/>
          <w:color w:val="auto"/>
          <w:sz w:val="30"/>
          <w:szCs w:val="30"/>
          <w:lang w:val="en-US" w:eastAsia="zh-CN"/>
        </w:rPr>
      </w:pPr>
      <w:bookmarkStart w:id="29" w:name="_Toc2052"/>
      <w:r>
        <w:rPr>
          <w:rFonts w:hint="default" w:ascii="Arial" w:hAnsi="Arial" w:eastAsia="宋体" w:cs="Arial"/>
          <w:b/>
          <w:color w:val="auto"/>
          <w:sz w:val="30"/>
          <w:szCs w:val="30"/>
          <w:lang w:val="en-US" w:eastAsia="zh-CN"/>
        </w:rPr>
        <w:t xml:space="preserve">Single module </w:t>
      </w:r>
      <w:r>
        <w:rPr>
          <w:rFonts w:hint="default" w:ascii="Arial" w:hAnsi="Arial"/>
          <w:lang w:val="en-US" w:eastAsia="zh-CN"/>
        </w:rPr>
        <w:t xml:space="preserve">software </w:t>
      </w:r>
      <w:r>
        <w:rPr>
          <w:rFonts w:hint="default" w:ascii="Arial" w:hAnsi="Arial" w:eastAsia="宋体" w:cs="Arial"/>
          <w:b/>
          <w:color w:val="auto"/>
          <w:sz w:val="30"/>
          <w:szCs w:val="30"/>
          <w:lang w:val="en-US" w:eastAsia="zh-CN"/>
        </w:rPr>
        <w:t>control instructions</w:t>
      </w:r>
      <w:bookmarkEnd w:id="29"/>
    </w:p>
    <w:p w14:paraId="3B0EF8F4">
      <w:pPr>
        <w:keepNext w:val="0"/>
        <w:keepLines w:val="0"/>
        <w:widowControl w:val="0"/>
        <w:suppressLineNumbers w:val="0"/>
        <w:spacing w:before="0" w:beforeAutospacing="0" w:after="0" w:afterAutospacing="0"/>
        <w:ind w:left="0" w:right="0"/>
        <w:jc w:val="center"/>
        <w:rPr>
          <w:rFonts w:hint="default" w:ascii="Arial" w:hAnsi="Arial" w:eastAsia="黑体" w:cs="Arial"/>
          <w:color w:val="auto"/>
          <w:kern w:val="2"/>
          <w:sz w:val="24"/>
          <w:szCs w:val="24"/>
        </w:rPr>
      </w:pPr>
      <w:r>
        <w:rPr>
          <w:rFonts w:hint="default" w:ascii="Arial" w:hAnsi="Arial" w:eastAsia="黑体" w:cs="Arial"/>
          <w:color w:val="auto"/>
          <w:kern w:val="2"/>
          <w:sz w:val="21"/>
          <w:szCs w:val="21"/>
          <w:lang w:val="en-US" w:eastAsia="zh-CN" w:bidi="ar"/>
        </w:rPr>
        <w:drawing>
          <wp:inline distT="0" distB="0" distL="114300" distR="114300">
            <wp:extent cx="3385185" cy="3096895"/>
            <wp:effectExtent l="0" t="0" r="5715" b="8255"/>
            <wp:docPr id="2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IMG_256"/>
                    <pic:cNvPicPr>
                      <a:picLocks noChangeAspect="1"/>
                    </pic:cNvPicPr>
                  </pic:nvPicPr>
                  <pic:blipFill>
                    <a:blip r:embed="rId39"/>
                    <a:stretch>
                      <a:fillRect/>
                    </a:stretch>
                  </pic:blipFill>
                  <pic:spPr>
                    <a:xfrm>
                      <a:off x="0" y="0"/>
                      <a:ext cx="3385185" cy="3096895"/>
                    </a:xfrm>
                    <a:prstGeom prst="rect">
                      <a:avLst/>
                    </a:prstGeom>
                    <a:noFill/>
                    <a:ln w="9525">
                      <a:noFill/>
                    </a:ln>
                  </pic:spPr>
                </pic:pic>
              </a:graphicData>
            </a:graphic>
          </wp:inline>
        </w:drawing>
      </w:r>
    </w:p>
    <w:p w14:paraId="5A00C34D">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Power setting adjustment, the left side displays the power value in dBm and W units respectively, and the right scroll bar can be dragged left and right to adjust the power.</w:t>
      </w:r>
    </w:p>
    <w:p w14:paraId="253B9F6F">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default frequency range of the first channel, Start Freq is the starting frequency, Stop Freq is the ending frequency, and the ending frequency must be greater than the starting frequency. The default frequency step is 1M, which can be adjusted accurately.</w:t>
      </w:r>
    </w:p>
    <w:p w14:paraId="7AF9F848">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frequency range setting of the second channel, the starting frequency of the second channel must be greater than the ending frequency of the first channel.</w:t>
      </w:r>
    </w:p>
    <w:p w14:paraId="08A178CE">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frequency range setting of the third channel, the starting frequency of the third channel must be greater than the ending frequency of the second channel.</w:t>
      </w:r>
    </w:p>
    <w:p w14:paraId="5756A647">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function is the same as above, which is the frequency range setting of the fourth channel.</w:t>
      </w:r>
    </w:p>
    <w:p w14:paraId="31CA82EB">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power amplifier module switch setting. ON is turned on, and OFF is turned off the power amplifier.</w:t>
      </w:r>
    </w:p>
    <w:p w14:paraId="06C52FBB">
      <w:pPr>
        <w:keepNext w:val="0"/>
        <w:keepLines w:val="0"/>
        <w:widowControl w:val="0"/>
        <w:numPr>
          <w:ilvl w:val="0"/>
          <w:numId w:val="6"/>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Working status display:</w:t>
      </w:r>
    </w:p>
    <w:p w14:paraId="03AB7BF0">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Out Power:</w:t>
      </w:r>
      <w:r>
        <w:rPr>
          <w:rFonts w:hint="default" w:ascii="Arial" w:hAnsi="Arial" w:eastAsia="黑体" w:cs="Arial"/>
          <w:color w:val="auto"/>
          <w:kern w:val="2"/>
          <w:sz w:val="24"/>
          <w:szCs w:val="24"/>
          <w:lang w:val="en-US" w:eastAsia="zh-CN" w:bidi="ar"/>
        </w:rPr>
        <w:t xml:space="preserve"> output power, the real-time power of the current module when it is working </w:t>
      </w:r>
      <w:r>
        <w:rPr>
          <w:rFonts w:hint="eastAsia" w:ascii="Arial" w:hAnsi="Arial" w:eastAsia="黑体" w:cs="Arial"/>
          <w:color w:val="auto"/>
          <w:kern w:val="2"/>
          <w:sz w:val="24"/>
          <w:szCs w:val="24"/>
          <w:lang w:val="en-US" w:eastAsia="zh-CN" w:bidi="ar"/>
        </w:rPr>
        <w:tab/>
      </w:r>
      <w:r>
        <w:rPr>
          <w:rFonts w:hint="eastAsia" w:ascii="Arial" w:hAnsi="Arial" w:eastAsia="黑体" w:cs="Arial"/>
          <w:color w:val="auto"/>
          <w:kern w:val="2"/>
          <w:sz w:val="24"/>
          <w:szCs w:val="24"/>
          <w:lang w:val="en-US" w:eastAsia="zh-CN" w:bidi="ar"/>
        </w:rPr>
        <w:tab/>
      </w:r>
      <w:r>
        <w:rPr>
          <w:rFonts w:hint="eastAsia" w:ascii="Arial" w:hAnsi="Arial" w:eastAsia="黑体" w:cs="Arial"/>
          <w:color w:val="auto"/>
          <w:kern w:val="2"/>
          <w:sz w:val="24"/>
          <w:szCs w:val="24"/>
          <w:lang w:val="en-US" w:eastAsia="zh-CN" w:bidi="ar"/>
        </w:rPr>
        <w:tab/>
      </w:r>
      <w:r>
        <w:rPr>
          <w:rFonts w:hint="default" w:ascii="Arial" w:hAnsi="Arial" w:eastAsia="黑体" w:cs="Arial"/>
          <w:color w:val="auto"/>
          <w:kern w:val="2"/>
          <w:sz w:val="24"/>
          <w:szCs w:val="24"/>
          <w:lang w:val="en-US" w:eastAsia="zh-CN" w:bidi="ar"/>
        </w:rPr>
        <w:t>normally.</w:t>
      </w:r>
    </w:p>
    <w:p w14:paraId="7AA7AC64">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Temperature:</w:t>
      </w:r>
      <w:r>
        <w:rPr>
          <w:rFonts w:hint="default" w:ascii="Arial" w:hAnsi="Arial" w:eastAsia="黑体" w:cs="Arial"/>
          <w:color w:val="auto"/>
          <w:kern w:val="2"/>
          <w:sz w:val="24"/>
          <w:szCs w:val="24"/>
          <w:lang w:val="en-US" w:eastAsia="zh-CN" w:bidi="ar"/>
        </w:rPr>
        <w:t xml:space="preserve"> module temperature.</w:t>
      </w:r>
    </w:p>
    <w:p w14:paraId="68C04781">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Voltage:</w:t>
      </w:r>
      <w:r>
        <w:rPr>
          <w:rFonts w:hint="default" w:ascii="Arial" w:hAnsi="Arial" w:eastAsia="黑体" w:cs="Arial"/>
          <w:color w:val="auto"/>
          <w:kern w:val="2"/>
          <w:sz w:val="24"/>
          <w:szCs w:val="24"/>
          <w:lang w:val="en-US" w:eastAsia="zh-CN" w:bidi="ar"/>
        </w:rPr>
        <w:t xml:space="preserve"> module supply voltage.</w:t>
      </w:r>
    </w:p>
    <w:p w14:paraId="408AEE54">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Current:</w:t>
      </w:r>
      <w:r>
        <w:rPr>
          <w:rFonts w:hint="default" w:ascii="Arial" w:hAnsi="Arial" w:eastAsia="黑体" w:cs="Arial"/>
          <w:color w:val="auto"/>
          <w:kern w:val="2"/>
          <w:sz w:val="24"/>
          <w:szCs w:val="24"/>
          <w:lang w:val="en-US" w:eastAsia="zh-CN" w:bidi="ar"/>
        </w:rPr>
        <w:t xml:space="preserve"> module current.</w:t>
      </w:r>
    </w:p>
    <w:p w14:paraId="412773CE">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rPr>
      </w:pPr>
      <w:r>
        <w:rPr>
          <w:rFonts w:hint="default" w:ascii="Arial" w:hAnsi="Arial" w:eastAsia="黑体" w:cs="Arial"/>
          <w:b/>
          <w:bCs/>
          <w:color w:val="auto"/>
          <w:kern w:val="2"/>
          <w:sz w:val="24"/>
          <w:szCs w:val="24"/>
          <w:lang w:val="en-US" w:eastAsia="zh-CN" w:bidi="ar"/>
        </w:rPr>
        <w:t>VSWR:</w:t>
      </w:r>
      <w:r>
        <w:rPr>
          <w:rFonts w:hint="default" w:ascii="Arial" w:hAnsi="Arial" w:eastAsia="黑体" w:cs="Arial"/>
          <w:color w:val="auto"/>
          <w:kern w:val="2"/>
          <w:sz w:val="24"/>
          <w:szCs w:val="24"/>
          <w:lang w:val="en-US" w:eastAsia="zh-CN" w:bidi="ar"/>
        </w:rPr>
        <w:t xml:space="preserve"> standing wave state. </w:t>
      </w:r>
    </w:p>
    <w:p w14:paraId="0214F68E">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8. Serial port settings, RS485 communication interface. Select the serial port number in the drop-down list box, Open to open, Close to close.</w:t>
      </w:r>
    </w:p>
    <w:p w14:paraId="60F2E52F">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9. Frequency channel selection box, a total of 4 channels are available.</w:t>
      </w:r>
    </w:p>
    <w:p w14:paraId="703E1B46">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10. Module address code query and setting.</w:t>
      </w:r>
    </w:p>
    <w:p w14:paraId="05FF06B6">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11. Query or set parameters, Inquiry is to query parameters, Set is to apply all modified parameters.</w:t>
      </w:r>
    </w:p>
    <w:p w14:paraId="3FE6307E">
      <w:pPr>
        <w:jc w:val="left"/>
        <w:rPr>
          <w:rFonts w:hint="default" w:ascii="Arial" w:hAnsi="Arial" w:eastAsia="黑体" w:cs="Arial"/>
          <w:color w:val="auto"/>
          <w:lang w:eastAsia="zh-CN"/>
        </w:rPr>
      </w:pPr>
      <w:r>
        <w:rPr>
          <w:rFonts w:hint="default" w:ascii="Arial" w:hAnsi="Arial" w:eastAsia="黑体" w:cs="Arial"/>
          <w:color w:val="auto"/>
          <w:kern w:val="2"/>
          <w:sz w:val="24"/>
          <w:szCs w:val="24"/>
          <w:lang w:val="en-US" w:eastAsia="zh-CN" w:bidi="ar"/>
        </w:rPr>
        <w:t>12. Display information feedback when querying or setting parameters.</w:t>
      </w:r>
      <w:r>
        <w:rPr>
          <w:rFonts w:hint="default" w:ascii="Arial" w:hAnsi="Arial" w:eastAsia="黑体" w:cs="Arial"/>
          <w:color w:val="auto"/>
          <w:kern w:val="2"/>
          <w:sz w:val="24"/>
          <w:szCs w:val="24"/>
          <w:lang w:val="en-US" w:eastAsia="zh-CN" w:bidi="ar"/>
        </w:rPr>
        <w:br w:type="page"/>
      </w:r>
    </w:p>
    <w:p w14:paraId="35DC98B9">
      <w:pPr>
        <w:pStyle w:val="3"/>
        <w:bidi w:val="0"/>
        <w:rPr>
          <w:rFonts w:hint="default" w:ascii="Arial" w:hAnsi="Arial" w:eastAsia="宋体" w:cs="Arial"/>
          <w:b/>
          <w:color w:val="auto"/>
          <w:sz w:val="30"/>
          <w:szCs w:val="30"/>
          <w:lang w:val="en-US" w:eastAsia="zh-CN"/>
        </w:rPr>
      </w:pPr>
      <w:bookmarkStart w:id="30" w:name="_Toc9489"/>
      <w:r>
        <w:rPr>
          <w:rFonts w:hint="default" w:ascii="Arial" w:hAnsi="Arial" w:eastAsia="宋体" w:cs="Arial"/>
          <w:b/>
          <w:color w:val="auto"/>
          <w:sz w:val="30"/>
          <w:szCs w:val="30"/>
          <w:lang w:val="en-US" w:eastAsia="zh-CN"/>
        </w:rPr>
        <w:t xml:space="preserve">Sub-band </w:t>
      </w:r>
      <w:r>
        <w:rPr>
          <w:rFonts w:hint="default" w:ascii="Arial" w:hAnsi="Arial"/>
          <w:lang w:val="en-US" w:eastAsia="zh-CN"/>
        </w:rPr>
        <w:t xml:space="preserve">setting </w:t>
      </w:r>
      <w:r>
        <w:rPr>
          <w:rFonts w:hint="default" w:ascii="Arial" w:hAnsi="Arial" w:eastAsia="宋体" w:cs="Arial"/>
          <w:b/>
          <w:color w:val="auto"/>
          <w:sz w:val="30"/>
          <w:szCs w:val="30"/>
          <w:lang w:val="en-US" w:eastAsia="zh-CN"/>
        </w:rPr>
        <w:t>effect display</w:t>
      </w:r>
      <w:bookmarkEnd w:id="30"/>
    </w:p>
    <w:p w14:paraId="6784B7B5">
      <w:pPr>
        <w:keepNext w:val="0"/>
        <w:keepLines w:val="0"/>
        <w:widowControl w:val="0"/>
        <w:numPr>
          <w:ilvl w:val="0"/>
          <w:numId w:val="0"/>
        </w:numPr>
        <w:suppressLineNumbers w:val="0"/>
        <w:spacing w:before="0" w:beforeAutospacing="0" w:after="0" w:afterAutospacing="0"/>
        <w:ind w:leftChars="-6" w:right="0" w:rightChars="0"/>
        <w:jc w:val="center"/>
        <w:rPr>
          <w:rFonts w:hint="default" w:ascii="Arial" w:hAnsi="Arial" w:eastAsia="黑体" w:cs="Arial"/>
          <w:color w:val="auto"/>
          <w:lang w:eastAsia="zh-CN"/>
        </w:rPr>
      </w:pPr>
      <w:r>
        <w:rPr>
          <w:rFonts w:hint="default" w:ascii="Arial" w:hAnsi="Arial" w:eastAsia="黑体" w:cs="Arial"/>
          <w:color w:val="auto"/>
          <w:lang w:eastAsia="zh-CN"/>
        </w:rPr>
        <w:drawing>
          <wp:inline distT="0" distB="0" distL="114300" distR="114300">
            <wp:extent cx="3982085" cy="3479165"/>
            <wp:effectExtent l="0" t="0" r="18415" b="6985"/>
            <wp:docPr id="35" name="图片 35" descr="DDS-Detail-Page-Subband-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DS-Detail-Page-Subband-Software"/>
                    <pic:cNvPicPr>
                      <a:picLocks noChangeAspect="1"/>
                    </pic:cNvPicPr>
                  </pic:nvPicPr>
                  <pic:blipFill>
                    <a:blip r:embed="rId40"/>
                    <a:stretch>
                      <a:fillRect/>
                    </a:stretch>
                  </pic:blipFill>
                  <pic:spPr>
                    <a:xfrm>
                      <a:off x="0" y="0"/>
                      <a:ext cx="3982085" cy="3479165"/>
                    </a:xfrm>
                    <a:prstGeom prst="rect">
                      <a:avLst/>
                    </a:prstGeom>
                  </pic:spPr>
                </pic:pic>
              </a:graphicData>
            </a:graphic>
          </wp:inline>
        </w:drawing>
      </w:r>
    </w:p>
    <w:p w14:paraId="74AD884E">
      <w:pPr>
        <w:pStyle w:val="3"/>
        <w:bidi w:val="0"/>
        <w:rPr>
          <w:rFonts w:hint="default" w:ascii="Arial" w:hAnsi="Arial" w:eastAsia="宋体" w:cs="Arial"/>
          <w:b/>
          <w:color w:val="auto"/>
          <w:sz w:val="30"/>
          <w:szCs w:val="30"/>
        </w:rPr>
      </w:pPr>
      <w:bookmarkStart w:id="31" w:name="_Toc9936"/>
      <w:r>
        <w:rPr>
          <w:rFonts w:hint="default" w:ascii="Arial" w:hAnsi="Arial"/>
          <w:lang w:val="en-US" w:eastAsia="zh-CN"/>
        </w:rPr>
        <w:t>Dimensions</w:t>
      </w:r>
      <w:bookmarkEnd w:id="31"/>
    </w:p>
    <w:p w14:paraId="01F5517A">
      <w:pPr>
        <w:jc w:val="center"/>
        <w:rPr>
          <w:rFonts w:hint="default" w:ascii="Arial" w:hAnsi="Arial" w:cs="Arial"/>
          <w:color w:val="auto"/>
        </w:rPr>
      </w:pPr>
      <w:r>
        <w:rPr>
          <w:rFonts w:hint="default" w:ascii="Arial" w:hAnsi="Arial" w:cs="Arial"/>
          <w:color w:val="auto"/>
        </w:rPr>
        <w:drawing>
          <wp:inline distT="0" distB="0" distL="114300" distR="114300">
            <wp:extent cx="5022215" cy="4327525"/>
            <wp:effectExtent l="0" t="0" r="6985" b="15875"/>
            <wp:docPr id="36" name="图片 36" descr="黑色DDS模块156×122×59.5-低频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黑色DDS模块156×122×59.5-低频_00"/>
                    <pic:cNvPicPr>
                      <a:picLocks noChangeAspect="1"/>
                    </pic:cNvPicPr>
                  </pic:nvPicPr>
                  <pic:blipFill>
                    <a:blip r:embed="rId41"/>
                    <a:stretch>
                      <a:fillRect/>
                    </a:stretch>
                  </pic:blipFill>
                  <pic:spPr>
                    <a:xfrm>
                      <a:off x="0" y="0"/>
                      <a:ext cx="5022215" cy="4327525"/>
                    </a:xfrm>
                    <a:prstGeom prst="rect">
                      <a:avLst/>
                    </a:prstGeom>
                  </pic:spPr>
                </pic:pic>
              </a:graphicData>
            </a:graphic>
          </wp:inline>
        </w:drawing>
      </w:r>
    </w:p>
    <w:p w14:paraId="1864B219">
      <w:pPr>
        <w:rPr>
          <w:rFonts w:hint="default" w:ascii="Arial" w:hAnsi="Arial" w:cs="Arial"/>
          <w:color w:val="auto"/>
        </w:rPr>
      </w:pPr>
      <w:r>
        <w:rPr>
          <w:rFonts w:hint="default" w:ascii="Arial" w:hAnsi="Arial" w:cs="Arial"/>
          <w:color w:val="auto"/>
        </w:rPr>
        <w:br w:type="page"/>
      </w:r>
    </w:p>
    <w:p w14:paraId="646E9FDD">
      <w:pPr>
        <w:pStyle w:val="3"/>
        <w:bidi w:val="0"/>
        <w:rPr>
          <w:rFonts w:hint="default" w:ascii="Arial" w:hAnsi="Arial" w:eastAsia="宋体" w:cs="Arial"/>
          <w:b/>
          <w:color w:val="auto"/>
          <w:sz w:val="30"/>
          <w:szCs w:val="30"/>
          <w:lang w:val="en-US" w:eastAsia="zh-CN"/>
        </w:rPr>
      </w:pPr>
      <w:bookmarkStart w:id="32" w:name="_Toc8022"/>
      <w:r>
        <w:rPr>
          <w:rFonts w:hint="eastAsia" w:ascii="Arial" w:hAnsi="Arial" w:eastAsia="宋体" w:cs="Arial"/>
          <w:b/>
          <w:color w:val="auto"/>
          <w:sz w:val="30"/>
          <w:szCs w:val="30"/>
          <w:lang w:val="en-US" w:eastAsia="zh-CN"/>
        </w:rPr>
        <w:t xml:space="preserve">DDS RS485 </w:t>
      </w:r>
      <w:r>
        <w:rPr>
          <w:rFonts w:hint="default" w:ascii="Arial" w:hAnsi="Arial"/>
          <w:lang w:val="en-US" w:eastAsia="zh-CN"/>
        </w:rPr>
        <w:t xml:space="preserve">communication </w:t>
      </w:r>
      <w:r>
        <w:rPr>
          <w:rFonts w:hint="default" w:ascii="Arial" w:hAnsi="Arial" w:eastAsia="宋体" w:cs="Arial"/>
          <w:b/>
          <w:color w:val="auto"/>
          <w:sz w:val="30"/>
          <w:szCs w:val="30"/>
          <w:lang w:val="en-US" w:eastAsia="zh-CN"/>
        </w:rPr>
        <w:t>connection diagram</w:t>
      </w:r>
      <w:bookmarkEnd w:id="32"/>
    </w:p>
    <w:p w14:paraId="270EBB60">
      <w:pPr>
        <w:keepNext w:val="0"/>
        <w:keepLines w:val="0"/>
        <w:widowControl w:val="0"/>
        <w:suppressLineNumbers w:val="0"/>
        <w:spacing w:before="0" w:beforeAutospacing="0" w:after="0" w:afterAutospacing="0"/>
        <w:ind w:left="0" w:right="0"/>
        <w:jc w:val="both"/>
        <w:rPr>
          <w:rFonts w:hint="default" w:ascii="Arial" w:hAnsi="Arial" w:eastAsia="黑体" w:cs="Arial"/>
          <w:b/>
          <w:bCs w:val="0"/>
          <w:color w:val="auto"/>
          <w:kern w:val="2"/>
          <w:sz w:val="32"/>
          <w:szCs w:val="32"/>
          <w:lang w:val="en-US" w:eastAsia="zh-CN" w:bidi="ar"/>
        </w:rPr>
      </w:pPr>
      <w:r>
        <w:rPr>
          <w:rFonts w:hint="default" w:ascii="Arial" w:hAnsi="Arial" w:eastAsia="宋体" w:cs="Arial"/>
          <w:b/>
          <w:color w:val="auto"/>
          <w:sz w:val="30"/>
          <w:szCs w:val="30"/>
          <w:lang w:val="en-US" w:eastAsia="zh-CN"/>
        </w:rPr>
        <w:drawing>
          <wp:inline distT="0" distB="0" distL="114300" distR="114300">
            <wp:extent cx="6172835" cy="4300855"/>
            <wp:effectExtent l="0" t="0" r="18415" b="4445"/>
            <wp:docPr id="40" name="图片 40" descr="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Topology"/>
                    <pic:cNvPicPr>
                      <a:picLocks noChangeAspect="1"/>
                    </pic:cNvPicPr>
                  </pic:nvPicPr>
                  <pic:blipFill>
                    <a:blip r:embed="rId42"/>
                    <a:stretch>
                      <a:fillRect/>
                    </a:stretch>
                  </pic:blipFill>
                  <pic:spPr>
                    <a:xfrm>
                      <a:off x="0" y="0"/>
                      <a:ext cx="6172835" cy="4300855"/>
                    </a:xfrm>
                    <a:prstGeom prst="rect">
                      <a:avLst/>
                    </a:prstGeom>
                  </pic:spPr>
                </pic:pic>
              </a:graphicData>
            </a:graphic>
          </wp:inline>
        </w:drawing>
      </w:r>
    </w:p>
    <w:sectPr>
      <w:headerReference r:id="rId5" w:type="default"/>
      <w:footerReference r:id="rId6" w:type="default"/>
      <w:pgSz w:w="11906" w:h="16838"/>
      <w:pgMar w:top="1270" w:right="1083" w:bottom="1270" w:left="1083" w:header="567" w:footer="850"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A84334E-F871-485F-99B2-DC62AF9476F8}"/>
  </w:font>
  <w:font w:name="黑体">
    <w:panose1 w:val="02010609060101010101"/>
    <w:charset w:val="86"/>
    <w:family w:val="auto"/>
    <w:pitch w:val="default"/>
    <w:sig w:usb0="800002BF" w:usb1="38CF7CFA" w:usb2="00000016" w:usb3="00000000" w:csb0="00040001" w:csb1="00000000"/>
    <w:embedRegular r:id="rId2" w:fontKey="{99838BB4-17F9-4A6A-8243-B830A147998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embedRegular r:id="rId3" w:fontKey="{F7F9126D-CC4A-4EF6-8818-0FDB255C3208}"/>
  </w:font>
  <w:font w:name="Segoe Print">
    <w:panose1 w:val="02000600000000000000"/>
    <w:charset w:val="00"/>
    <w:family w:val="auto"/>
    <w:pitch w:val="default"/>
    <w:sig w:usb0="0000028F" w:usb1="00000000" w:usb2="00000000" w:usb3="00000000" w:csb0="2000009F" w:csb1="47010000"/>
  </w:font>
  <w:font w:name="思源黑体 CN Heavy">
    <w:panose1 w:val="020B0A00000000000000"/>
    <w:charset w:val="86"/>
    <w:family w:val="auto"/>
    <w:pitch w:val="default"/>
    <w:sig w:usb0="20000003" w:usb1="2ADF3C10" w:usb2="00000016" w:usb3="00000000" w:csb0="60060107" w:csb1="00000000"/>
  </w:font>
  <w:font w:name="思源黑体 CN Medium">
    <w:panose1 w:val="020B0600000000000000"/>
    <w:charset w:val="86"/>
    <w:family w:val="auto"/>
    <w:pitch w:val="default"/>
    <w:sig w:usb0="2000000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A9FB9">
    <w:pPr>
      <w:pStyle w:val="6"/>
    </w:pPr>
    <w:r>
      <w:rPr>
        <w:sz w:val="18"/>
      </w:rPr>
      <mc:AlternateContent>
        <mc:Choice Requires="wps">
          <w:drawing>
            <wp:anchor distT="0" distB="0" distL="114300" distR="114300" simplePos="0" relativeHeight="251659264" behindDoc="0" locked="0" layoutInCell="1" allowOverlap="1">
              <wp:simplePos x="0" y="0"/>
              <wp:positionH relativeFrom="margin">
                <wp:posOffset>2993390</wp:posOffset>
              </wp:positionH>
              <wp:positionV relativeFrom="paragraph">
                <wp:posOffset>-81280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8D9D7">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- 1 -</w:t>
                          </w:r>
                          <w:r>
                            <w:rPr>
                              <w:rFonts w:hint="default" w:ascii="Arial" w:hAnsi="Arial" w:cs="Arial"/>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5.7pt;margin-top:-6.4pt;height:144pt;width:144pt;mso-position-horizontal-relative:margin;mso-wrap-style:none;z-index:251659264;mso-width-relative:page;mso-height-relative:page;" filled="f" stroked="f" coordsize="21600,21600" o:gfxdata="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3J+DTYAAAACwEAAA8AAAAAAAAAAQAgAAAAIgAAAGRycy9kb3ducmV2Lnht&#10;bFBLAQIUABQAAAAIAIdO4kCW3w8JMgIAAGMEAAAOAAAAAAAAAAEAIAAAACcBAABkcnMvZTJvRG9j&#10;LnhtbFBLBQYAAAAABgAGAFkBAADLBQAAAAA=&#10;">
              <v:fill on="f" focussize="0,0"/>
              <v:stroke on="f" weight="0.5pt"/>
              <v:imagedata o:title=""/>
              <o:lock v:ext="edit" aspectratio="f"/>
              <v:textbox inset="0mm,0mm,0mm,0mm" style="mso-fit-shape-to-text:t;">
                <w:txbxContent>
                  <w:p w14:paraId="4D88D9D7">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- 1 -</w:t>
                    </w:r>
                    <w:r>
                      <w:rPr>
                        <w:rFonts w:hint="default" w:ascii="Arial" w:hAnsi="Arial" w:cs="Arial"/>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F22C">
    <w:pPr>
      <w:pStyle w:val="6"/>
      <w:tabs>
        <w:tab w:val="center" w:pos="4870"/>
        <w:tab w:val="clear" w:pos="4153"/>
      </w:tabs>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A7343">
    <w:pPr>
      <w:pStyle w:val="7"/>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41" name="图片 41"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C61F1">
    <w:pPr>
      <w:pStyle w:val="7"/>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20" name="图片 20"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0ABDB"/>
    <w:multiLevelType w:val="multilevel"/>
    <w:tmpl w:val="96F0ABDB"/>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BD05C898"/>
    <w:multiLevelType w:val="singleLevel"/>
    <w:tmpl w:val="BD05C898"/>
    <w:lvl w:ilvl="0" w:tentative="0">
      <w:start w:val="1"/>
      <w:numFmt w:val="decimal"/>
      <w:suff w:val="space"/>
      <w:lvlText w:val="%1."/>
      <w:lvlJc w:val="left"/>
    </w:lvl>
  </w:abstractNum>
  <w:abstractNum w:abstractNumId="2">
    <w:nsid w:val="BF5956F2"/>
    <w:multiLevelType w:val="singleLevel"/>
    <w:tmpl w:val="BF5956F2"/>
    <w:lvl w:ilvl="0" w:tentative="0">
      <w:start w:val="1"/>
      <w:numFmt w:val="decimal"/>
      <w:suff w:val="space"/>
      <w:lvlText w:val="%1."/>
      <w:lvlJc w:val="left"/>
    </w:lvl>
  </w:abstractNum>
  <w:abstractNum w:abstractNumId="3">
    <w:nsid w:val="08077584"/>
    <w:multiLevelType w:val="multilevel"/>
    <w:tmpl w:val="08077584"/>
    <w:lvl w:ilvl="0" w:tentative="0">
      <w:start w:val="1"/>
      <w:numFmt w:val="decimal"/>
      <w:suff w:val="space"/>
      <w:lvlText w:val="%1."/>
      <w:lvlJc w:val="left"/>
      <w:pPr>
        <w:ind w:left="0" w:firstLine="0"/>
      </w:pPr>
      <w:rPr>
        <w:rFonts w:hint="default" w:ascii="Arial" w:hAnsi="Arial" w:cs="Arial"/>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34FFA96C"/>
    <w:multiLevelType w:val="singleLevel"/>
    <w:tmpl w:val="34FFA96C"/>
    <w:lvl w:ilvl="0" w:tentative="0">
      <w:start w:val="1"/>
      <w:numFmt w:val="decimal"/>
      <w:suff w:val="space"/>
      <w:lvlText w:val="%1."/>
      <w:lvlJc w:val="left"/>
    </w:lvl>
  </w:abstractNum>
  <w:abstractNum w:abstractNumId="5">
    <w:nsid w:val="5203AC82"/>
    <w:multiLevelType w:val="multilevel"/>
    <w:tmpl w:val="5203AC82"/>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jg4MWNiNTIxNmM1NGQzMGYyZTQzNjY5YzI1ODMifQ=="/>
  </w:docVars>
  <w:rsids>
    <w:rsidRoot w:val="00FE3717"/>
    <w:rsid w:val="001E3A0E"/>
    <w:rsid w:val="002B5ADA"/>
    <w:rsid w:val="005E10B1"/>
    <w:rsid w:val="00890135"/>
    <w:rsid w:val="008F5E9E"/>
    <w:rsid w:val="00FE3717"/>
    <w:rsid w:val="04B027A4"/>
    <w:rsid w:val="04D0489A"/>
    <w:rsid w:val="05281715"/>
    <w:rsid w:val="077D36BB"/>
    <w:rsid w:val="08887CB7"/>
    <w:rsid w:val="09043B24"/>
    <w:rsid w:val="0C93086A"/>
    <w:rsid w:val="145C3D71"/>
    <w:rsid w:val="17B25D20"/>
    <w:rsid w:val="19F24A1E"/>
    <w:rsid w:val="1C6241E1"/>
    <w:rsid w:val="1F822E14"/>
    <w:rsid w:val="24165475"/>
    <w:rsid w:val="27E85793"/>
    <w:rsid w:val="2F7610DD"/>
    <w:rsid w:val="374B2A91"/>
    <w:rsid w:val="3B626886"/>
    <w:rsid w:val="3CBF56F3"/>
    <w:rsid w:val="3E9460B2"/>
    <w:rsid w:val="3F1B73F4"/>
    <w:rsid w:val="435D496C"/>
    <w:rsid w:val="4C3E0492"/>
    <w:rsid w:val="506E59C8"/>
    <w:rsid w:val="55491EB2"/>
    <w:rsid w:val="574D793B"/>
    <w:rsid w:val="59E649A2"/>
    <w:rsid w:val="631C50FD"/>
    <w:rsid w:val="63396B92"/>
    <w:rsid w:val="6B515D9A"/>
    <w:rsid w:val="6C1F0268"/>
    <w:rsid w:val="6C4608D8"/>
    <w:rsid w:val="6D9F3734"/>
    <w:rsid w:val="703538A8"/>
    <w:rsid w:val="729B1F05"/>
    <w:rsid w:val="783D0433"/>
    <w:rsid w:val="7B030D51"/>
    <w:rsid w:val="7C795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widowControl w:val="0"/>
      <w:suppressLineNumbers w:val="0"/>
      <w:spacing w:before="120" w:beforeLines="0" w:beforeAutospacing="0" w:after="120" w:afterLines="0" w:afterAutospacing="0" w:line="412" w:lineRule="auto"/>
      <w:jc w:val="both"/>
      <w:outlineLvl w:val="1"/>
    </w:pPr>
    <w:rPr>
      <w:rFonts w:hint="default" w:ascii="Arial" w:hAnsi="Arial" w:eastAsia="黑体" w:cs="Times New Roman"/>
      <w:b/>
      <w:bCs/>
      <w:kern w:val="2"/>
      <w:sz w:val="32"/>
      <w:szCs w:val="32"/>
      <w:lang w:val="en-US" w:eastAsia="zh-CN" w:bidi="ar"/>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Body Text"/>
    <w:basedOn w:val="1"/>
    <w:qFormat/>
    <w:uiPriority w:val="0"/>
    <w:pPr>
      <w:keepNext w:val="0"/>
      <w:keepLines w:val="0"/>
      <w:widowControl w:val="0"/>
      <w:suppressLineNumbers w:val="0"/>
      <w:adjustRightInd w:val="0"/>
      <w:snapToGrid w:val="0"/>
      <w:spacing w:before="100" w:beforeAutospacing="0" w:after="100" w:afterAutospacing="0" w:line="300" w:lineRule="auto"/>
      <w:ind w:firstLine="1044" w:firstLineChars="200"/>
      <w:jc w:val="both"/>
    </w:pPr>
    <w:rPr>
      <w:rFonts w:hint="default" w:ascii="Times New Roman" w:hAnsi="Times New Roman" w:eastAsia="宋体" w:cs="Times New Roman"/>
      <w:kern w:val="2"/>
      <w:sz w:val="24"/>
      <w:szCs w:val="24"/>
      <w:lang w:val="en-US" w:eastAsia="zh-CN" w:bidi="ar"/>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100" w:beforeAutospacing="1" w:after="100" w:afterAutospacing="1"/>
      <w:jc w:val="left"/>
    </w:pPr>
    <w:rPr>
      <w:rFonts w:ascii="Times New Roman" w:hAnsi="Times New Roman"/>
      <w:kern w:val="0"/>
      <w:sz w:val="24"/>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customStyle="1" w:styleId="15">
    <w:name w:val="font21"/>
    <w:basedOn w:val="13"/>
    <w:qFormat/>
    <w:uiPriority w:val="0"/>
    <w:rPr>
      <w:rFonts w:hint="eastAsia" w:ascii="宋体" w:hAnsi="宋体" w:eastAsia="宋体" w:cs="宋体"/>
      <w:color w:val="000000"/>
      <w:sz w:val="24"/>
      <w:szCs w:val="24"/>
      <w:u w:val="none"/>
    </w:rPr>
  </w:style>
  <w:style w:type="character" w:customStyle="1" w:styleId="16">
    <w:name w:val="font31"/>
    <w:basedOn w:val="13"/>
    <w:qFormat/>
    <w:uiPriority w:val="0"/>
    <w:rPr>
      <w:rFonts w:hint="default" w:ascii="Arial" w:hAnsi="Arial" w:cs="Arial"/>
      <w:color w:val="000000"/>
      <w:sz w:val="21"/>
      <w:szCs w:val="21"/>
      <w:u w:val="none"/>
    </w:rPr>
  </w:style>
  <w:style w:type="character" w:customStyle="1" w:styleId="17">
    <w:name w:val="font01"/>
    <w:basedOn w:val="13"/>
    <w:qFormat/>
    <w:uiPriority w:val="0"/>
    <w:rPr>
      <w:rFonts w:hint="default" w:ascii="Calibri" w:hAnsi="Calibri" w:cs="Calibri"/>
      <w:color w:val="000000"/>
      <w:sz w:val="24"/>
      <w:szCs w:val="24"/>
      <w:u w:val="none"/>
    </w:rPr>
  </w:style>
  <w:style w:type="character" w:customStyle="1" w:styleId="18">
    <w:name w:val="font11"/>
    <w:basedOn w:val="13"/>
    <w:qFormat/>
    <w:uiPriority w:val="0"/>
    <w:rPr>
      <w:rFonts w:hint="eastAsia" w:ascii="宋体" w:hAnsi="宋体" w:eastAsia="宋体" w:cs="宋体"/>
      <w:color w:val="000000"/>
      <w:sz w:val="24"/>
      <w:szCs w:val="24"/>
      <w:u w:val="none"/>
    </w:rPr>
  </w:style>
  <w:style w:type="character" w:customStyle="1" w:styleId="19">
    <w:name w:val="font41"/>
    <w:basedOn w:val="13"/>
    <w:qFormat/>
    <w:uiPriority w:val="0"/>
    <w:rPr>
      <w:rFonts w:hint="default" w:ascii="Calibri" w:hAnsi="Calibri" w:cs="Calibri"/>
      <w:color w:val="000000"/>
      <w:sz w:val="24"/>
      <w:szCs w:val="24"/>
      <w:u w:val="none"/>
    </w:rPr>
  </w:style>
  <w:style w:type="character" w:customStyle="1" w:styleId="20">
    <w:name w:val="10"/>
    <w:basedOn w:val="13"/>
    <w:qFormat/>
    <w:uiPriority w:val="0"/>
    <w:rPr>
      <w:rFonts w:hint="default" w:ascii="Calibri" w:hAnsi="Calibri" w:cs="Calibri"/>
    </w:rPr>
  </w:style>
  <w:style w:type="character" w:customStyle="1" w:styleId="21">
    <w:name w:val="15"/>
    <w:basedOn w:val="13"/>
    <w:qFormat/>
    <w:uiPriority w:val="0"/>
    <w:rPr>
      <w:rFonts w:hint="eastAsia" w:ascii="宋体" w:hAnsi="宋体" w:eastAsia="宋体" w:cs="宋体"/>
      <w:color w:val="000000"/>
      <w:sz w:val="24"/>
      <w:szCs w:val="24"/>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jpe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935</Words>
  <Characters>5218</Characters>
  <Lines>6</Lines>
  <Paragraphs>1</Paragraphs>
  <TotalTime>2</TotalTime>
  <ScaleCrop>false</ScaleCrop>
  <LinksUpToDate>false</LinksUpToDate>
  <CharactersWithSpaces>5991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2023-07-04T08:16:00Z</dcterms:created>
  <dc:creator>11866</dc:creator>
  <cp:lastModifiedBy>Anonymous</cp:lastModifiedBy>
  <dcterms:modified xsi:type="dcterms:W3CDTF">2025-05-21T06:22:36Z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EA9BC61C294D459BB6FDC75983A885FF_13</vt:lpwstr>
  </property>
  <property fmtid="{D5CDD505-2E9C-101B-9397-08002B2CF9AE}" pid="4" name="KSOTemplateDocerSaveRecord">
    <vt:lpwstr>eyJoZGlkIjoiNGVhNjg4MWNiNTIxNmM1NGQzMGYyZTQzNjY5YzI1ODMiLCJ1c2VySWQiOiIzNTcxMTE4MDMifQ==</vt:lpwstr>
  </property>
</Properties>
</file>