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C9F67">
      <w:pPr>
        <w:jc w:val="both"/>
        <w:rPr>
          <w:rFonts w:hint="eastAsia" w:ascii="Arial" w:hAnsi="Arial" w:eastAsia="黑体"/>
          <w:sz w:val="52"/>
          <w:szCs w:val="52"/>
          <w:lang w:val="en-US" w:eastAsia="zh-CN"/>
        </w:rPr>
      </w:pPr>
      <w:bookmarkStart w:id="1" w:name="_GoBack"/>
      <w:bookmarkEnd w:id="1"/>
    </w:p>
    <w:p w14:paraId="5F682ADA">
      <w:pPr>
        <w:jc w:val="center"/>
        <w:rPr>
          <w:rFonts w:hint="eastAsia" w:ascii="Arial" w:hAnsi="Arial" w:eastAsia="黑体"/>
          <w:b/>
          <w:bCs/>
          <w:sz w:val="52"/>
          <w:szCs w:val="52"/>
          <w:lang w:val="en-US" w:eastAsia="zh-CN"/>
        </w:rPr>
      </w:pPr>
    </w:p>
    <w:p w14:paraId="2EAC7317">
      <w:pPr>
        <w:jc w:val="center"/>
        <w:rPr>
          <w:rFonts w:hint="eastAsia" w:ascii="Arial" w:hAnsi="Arial" w:eastAsia="黑体"/>
          <w:b/>
          <w:bCs/>
          <w:sz w:val="52"/>
          <w:szCs w:val="52"/>
          <w:lang w:val="en-US" w:eastAsia="zh-CN"/>
        </w:rPr>
      </w:pPr>
      <w:r>
        <w:rPr>
          <w:rFonts w:hint="eastAsia" w:ascii="Arial" w:hAnsi="Arial" w:eastAsia="黑体"/>
          <w:b/>
          <w:bCs/>
          <w:sz w:val="52"/>
          <w:szCs w:val="52"/>
          <w:lang w:val="en-US" w:eastAsia="zh-CN"/>
        </w:rPr>
        <w:t xml:space="preserve">Forger-CM </w:t>
      </w:r>
      <w:r>
        <w:rPr>
          <w:rFonts w:hint="default" w:ascii="Arial" w:hAnsi="Arial" w:eastAsia="黑体"/>
          <w:b/>
          <w:bCs/>
          <w:sz w:val="52"/>
          <w:szCs w:val="52"/>
          <w:lang w:val="fr-FR" w:eastAsia="zh-CN"/>
        </w:rPr>
        <w:t>I</w:t>
      </w:r>
      <w:r>
        <w:rPr>
          <w:rFonts w:hint="eastAsia" w:ascii="Arial" w:hAnsi="Arial" w:eastAsia="黑体"/>
          <w:b/>
          <w:bCs/>
          <w:sz w:val="52"/>
          <w:szCs w:val="52"/>
          <w:lang w:val="en-US" w:eastAsia="zh-CN"/>
        </w:rPr>
        <w:t>ntroduction and Operation Guide</w:t>
      </w:r>
    </w:p>
    <w:p w14:paraId="5E87FEC8">
      <w:pPr>
        <w:jc w:val="center"/>
        <w:rPr>
          <w:rFonts w:hint="eastAsia" w:ascii="Arial" w:hAnsi="Arial" w:eastAsia="黑体"/>
          <w:b/>
          <w:bCs/>
          <w:sz w:val="52"/>
          <w:szCs w:val="52"/>
          <w:lang w:val="en-US" w:eastAsia="zh-CN"/>
        </w:rPr>
      </w:pPr>
    </w:p>
    <w:p w14:paraId="4F066839">
      <w:pPr>
        <w:jc w:val="both"/>
        <w:rPr>
          <w:rFonts w:hint="eastAsia" w:ascii="Arial" w:hAnsi="Arial" w:eastAsia="黑体"/>
          <w:sz w:val="52"/>
          <w:szCs w:val="52"/>
          <w:lang w:val="en-US" w:eastAsia="zh-CN"/>
        </w:rPr>
      </w:pPr>
    </w:p>
    <w:p w14:paraId="46877C7F">
      <w:pPr>
        <w:jc w:val="center"/>
        <w:rPr>
          <w:rFonts w:hint="eastAsia" w:ascii="Arial" w:hAnsi="Arial" w:eastAsia="黑体"/>
          <w:sz w:val="52"/>
          <w:szCs w:val="52"/>
          <w:lang w:val="en-US" w:eastAsia="zh-CN"/>
        </w:rPr>
      </w:pPr>
      <w:r>
        <w:rPr>
          <w:rFonts w:hint="eastAsia" w:ascii="Arial" w:hAnsi="Arial" w:eastAsia="黑体"/>
          <w:sz w:val="52"/>
          <w:szCs w:val="52"/>
          <w:lang w:val="en-US" w:eastAsia="zh-CN"/>
        </w:rPr>
        <w:drawing>
          <wp:inline distT="0" distB="0" distL="114300" distR="114300">
            <wp:extent cx="5270500" cy="3942715"/>
            <wp:effectExtent l="0" t="0" r="6350" b="635"/>
            <wp:docPr id="2" name="图片 2" descr="8路170W机箱等轴测带天线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路170W机箱等轴测带天线_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7328C">
      <w:pPr>
        <w:rPr>
          <w:rFonts w:hint="eastAsia" w:ascii="Arial" w:hAnsi="Arial" w:eastAsia="黑体"/>
          <w:sz w:val="52"/>
          <w:szCs w:val="52"/>
          <w:lang w:val="en-US" w:eastAsia="zh-CN"/>
        </w:rPr>
      </w:pPr>
    </w:p>
    <w:p w14:paraId="4A68D309">
      <w:pPr>
        <w:rPr>
          <w:rFonts w:hint="eastAsia" w:ascii="Arial" w:hAnsi="Arial" w:eastAsia="黑体"/>
          <w:sz w:val="52"/>
          <w:szCs w:val="52"/>
          <w:lang w:val="en-US" w:eastAsia="zh-CN"/>
        </w:rPr>
      </w:pPr>
    </w:p>
    <w:p w14:paraId="41EA282B">
      <w:pPr>
        <w:jc w:val="center"/>
        <w:rPr>
          <w:rFonts w:hint="eastAsia" w:ascii="Arial" w:hAnsi="Arial" w:eastAsia="黑体"/>
          <w:sz w:val="52"/>
          <w:szCs w:val="52"/>
          <w:lang w:val="en-US" w:eastAsia="zh-CN"/>
        </w:rPr>
      </w:pPr>
    </w:p>
    <w:p w14:paraId="5023FB8C">
      <w:pPr>
        <w:jc w:val="center"/>
        <w:rPr>
          <w:rFonts w:hint="eastAsia" w:ascii="Arial" w:hAnsi="Arial" w:eastAsia="黑体"/>
          <w:sz w:val="52"/>
          <w:szCs w:val="52"/>
          <w:lang w:val="en-US" w:eastAsia="zh-CN"/>
        </w:rPr>
      </w:pPr>
      <w:r>
        <w:rPr>
          <w:rFonts w:hint="eastAsia" w:ascii="Arial" w:hAnsi="Arial" w:eastAsia="黑体"/>
          <w:sz w:val="52"/>
          <w:szCs w:val="52"/>
          <w:lang w:val="en-US" w:eastAsia="zh-CN"/>
        </w:rPr>
        <w:t>V1.0</w:t>
      </w:r>
    </w:p>
    <w:p w14:paraId="723E49EB">
      <w:pPr>
        <w:rPr>
          <w:rFonts w:hint="eastAsia" w:ascii="Arial" w:hAnsi="Arial" w:eastAsia="黑体"/>
          <w:sz w:val="52"/>
          <w:szCs w:val="52"/>
          <w:lang w:val="en-US" w:eastAsia="zh-CN"/>
        </w:rPr>
      </w:pPr>
      <w:r>
        <w:rPr>
          <w:rFonts w:hint="eastAsia" w:ascii="Arial" w:hAnsi="Arial" w:eastAsia="黑体"/>
          <w:sz w:val="52"/>
          <w:szCs w:val="52"/>
          <w:lang w:val="en-US" w:eastAsia="zh-CN"/>
        </w:rPr>
        <w:br w:type="page"/>
      </w:r>
    </w:p>
    <w:p w14:paraId="301614E8">
      <w:pPr>
        <w:pStyle w:val="3"/>
        <w:keepNext/>
        <w:keepLines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before="100" w:after="100" w:line="240" w:lineRule="auto"/>
        <w:textAlignment w:val="auto"/>
        <w:outlineLvl w:val="0"/>
        <w:rPr>
          <w:rFonts w:hint="eastAsia" w:ascii="Arial" w:hAnsi="Arial" w:eastAsia="黑体" w:cs="Times New Roman"/>
          <w:b/>
          <w:bCs w:val="0"/>
          <w:kern w:val="2"/>
          <w:sz w:val="32"/>
          <w:szCs w:val="32"/>
        </w:rPr>
      </w:pPr>
      <w:bookmarkStart w:id="0" w:name="_Toc25473"/>
      <w:r>
        <w:rPr>
          <w:rFonts w:hint="eastAsia" w:ascii="Arial" w:hAnsi="Arial" w:eastAsia="黑体" w:cs="黑体"/>
          <w:b/>
          <w:bCs w:val="0"/>
          <w:kern w:val="2"/>
          <w:sz w:val="32"/>
          <w:szCs w:val="32"/>
        </w:rPr>
        <w:t>⚠</w:t>
      </w:r>
      <w:bookmarkEnd w:id="0"/>
      <w:r>
        <w:rPr>
          <w:rFonts w:hint="default" w:ascii="Arial" w:hAnsi="Arial" w:eastAsia="黑体" w:cs="Times New Roman"/>
          <w:b/>
          <w:bCs w:val="0"/>
          <w:kern w:val="2"/>
          <w:sz w:val="32"/>
          <w:szCs w:val="32"/>
        </w:rPr>
        <w:t>Risk warning:</w:t>
      </w:r>
    </w:p>
    <w:p w14:paraId="1D251A8C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Arial" w:hAnsi="Arial" w:eastAsia="黑体" w:cs="思源黑体 CN Heavy"/>
          <w:b/>
          <w:bCs/>
          <w:kern w:val="2"/>
          <w:sz w:val="28"/>
          <w:szCs w:val="28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It is forbidden to use the device outdoors in thunderstorms</w:t>
      </w:r>
      <w:r>
        <w:rPr>
          <w:rFonts w:hint="eastAsia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;</w:t>
      </w:r>
    </w:p>
    <w:p w14:paraId="75F71B4F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Arial" w:hAnsi="Arial" w:eastAsia="黑体" w:cs="思源黑体 CN Heavy"/>
          <w:b/>
          <w:bCs/>
          <w:kern w:val="2"/>
          <w:sz w:val="28"/>
          <w:szCs w:val="28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It is forbidden to put the device near fire</w:t>
      </w:r>
      <w:r>
        <w:rPr>
          <w:rFonts w:hint="eastAsia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;</w:t>
      </w:r>
    </w:p>
    <w:p w14:paraId="0531A96D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Arial" w:hAnsi="Arial" w:eastAsia="黑体" w:cs="思源黑体 CN Heavy"/>
          <w:b/>
          <w:bCs/>
          <w:kern w:val="2"/>
          <w:sz w:val="28"/>
          <w:szCs w:val="28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It is forbidden to disassemble the device when it is powered on</w:t>
      </w:r>
      <w:r>
        <w:rPr>
          <w:rFonts w:hint="eastAsia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;</w:t>
      </w:r>
    </w:p>
    <w:p w14:paraId="28C84E56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Arial" w:hAnsi="Arial" w:eastAsia="黑体" w:cs="思源黑体 CN Heavy"/>
          <w:b/>
          <w:bCs/>
          <w:kern w:val="2"/>
          <w:sz w:val="28"/>
          <w:szCs w:val="28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Avoid the device from falling into water or liquid flowing into it</w:t>
      </w:r>
      <w:r>
        <w:rPr>
          <w:rFonts w:hint="eastAsia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;</w:t>
      </w:r>
    </w:p>
    <w:p w14:paraId="1393D650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hint="eastAsia" w:ascii="Arial" w:hAnsi="Arial" w:eastAsia="黑体" w:cs="思源黑体 CN Heavy"/>
          <w:b/>
          <w:bCs/>
          <w:kern w:val="2"/>
          <w:sz w:val="28"/>
          <w:szCs w:val="28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Avoid serious collisions with the device to prevent the internal lithium battery from burning</w:t>
      </w:r>
      <w:r>
        <w:rPr>
          <w:rFonts w:hint="eastAsia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;</w:t>
      </w:r>
    </w:p>
    <w:p w14:paraId="7E7DE6F9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ascii="Arial" w:hAnsi="Arial" w:eastAsia="黑体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Before turning on the device, check whether the antenna has been fully connected to the corresponding interface</w:t>
      </w:r>
      <w:r>
        <w:rPr>
          <w:rFonts w:hint="eastAsia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;</w:t>
      </w:r>
    </w:p>
    <w:p w14:paraId="5D79524A">
      <w:pPr>
        <w:keepNext w:val="0"/>
        <w:keepLines w:val="0"/>
        <w:widowControl w:val="0"/>
        <w:numPr>
          <w:ilvl w:val="0"/>
          <w:numId w:val="1"/>
        </w:numPr>
        <w:suppressLineNumbers w:val="0"/>
        <w:autoSpaceDE w:val="0"/>
        <w:autoSpaceDN/>
        <w:snapToGrid w:val="0"/>
        <w:spacing w:before="0" w:beforeAutospacing="0" w:after="0" w:afterAutospacing="0"/>
        <w:ind w:left="420" w:leftChars="0" w:right="0" w:hanging="420" w:firstLineChars="0"/>
        <w:jc w:val="left"/>
        <w:rPr>
          <w:rFonts w:ascii="Arial" w:hAnsi="Arial" w:eastAsia="黑体"/>
        </w:rPr>
      </w:pPr>
      <w:r>
        <w:rPr>
          <w:rFonts w:hint="default" w:ascii="Arial" w:hAnsi="Arial" w:eastAsia="黑体" w:cs="Arial"/>
          <w:b/>
          <w:bCs/>
          <w:kern w:val="2"/>
          <w:sz w:val="28"/>
          <w:szCs w:val="28"/>
          <w:lang w:val="en-US" w:eastAsia="zh-CN" w:bidi="ar"/>
        </w:rPr>
        <w:t>When the device is turned on, patients wearing implantable electronic therapeutic devices (such as pacemakers) should strictly keep a distance of more than 10 meters from the device</w:t>
      </w:r>
    </w:p>
    <w:p w14:paraId="68C44F26">
      <w:pPr>
        <w:rPr>
          <w:rFonts w:hint="eastAsia" w:ascii="Arial" w:hAnsi="Arial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Arial" w:hAnsi="Arial" w:eastAsia="黑体" w:cs="黑体"/>
          <w:b w:val="0"/>
          <w:bCs w:val="0"/>
          <w:sz w:val="28"/>
          <w:szCs w:val="28"/>
          <w:lang w:val="en-US" w:eastAsia="zh-CN"/>
        </w:rPr>
        <w:br w:type="page"/>
      </w:r>
    </w:p>
    <w:p w14:paraId="0E098200">
      <w:pPr>
        <w:numPr>
          <w:ilvl w:val="0"/>
          <w:numId w:val="2"/>
        </w:numPr>
        <w:bidi w:val="0"/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  <w:t>Specification</w:t>
      </w:r>
    </w:p>
    <w:tbl>
      <w:tblPr>
        <w:tblStyle w:val="7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2"/>
        <w:gridCol w:w="439"/>
        <w:gridCol w:w="4598"/>
        <w:gridCol w:w="2727"/>
      </w:tblGrid>
      <w:tr w14:paraId="269EA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24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*Channels</w:t>
            </w:r>
          </w:p>
        </w:tc>
        <w:tc>
          <w:tcPr>
            <w:tcW w:w="2517" w:type="pct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7FF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Frequency(MHz)</w:t>
            </w:r>
          </w:p>
        </w:tc>
        <w:tc>
          <w:tcPr>
            <w:tcW w:w="134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932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Output Power</w:t>
            </w:r>
          </w:p>
        </w:tc>
      </w:tr>
      <w:tr w14:paraId="6084D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8D7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CH1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3A5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420-480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E4C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50W</w:t>
            </w:r>
          </w:p>
        </w:tc>
      </w:tr>
      <w:tr w14:paraId="36760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EF8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CH2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D91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860-930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77A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50W</w:t>
            </w:r>
          </w:p>
        </w:tc>
      </w:tr>
      <w:tr w14:paraId="1813E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8F7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CH3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326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1160-1300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A8A5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50W</w:t>
            </w:r>
          </w:p>
        </w:tc>
      </w:tr>
      <w:tr w14:paraId="43F7E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D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CH4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1BC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1300-1400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486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50W</w:t>
            </w:r>
          </w:p>
        </w:tc>
      </w:tr>
      <w:tr w14:paraId="0E892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C1B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CH5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63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1520-1620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276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50W</w:t>
            </w:r>
          </w:p>
        </w:tc>
      </w:tr>
      <w:tr w14:paraId="2FF167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5F77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CH6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B9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2400-2483.5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90C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100W</w:t>
            </w:r>
          </w:p>
        </w:tc>
      </w:tr>
      <w:tr w14:paraId="590A6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613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CH7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E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5150-5350</w:t>
            </w:r>
          </w:p>
        </w:tc>
        <w:tc>
          <w:tcPr>
            <w:tcW w:w="13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05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80W</w:t>
            </w:r>
          </w:p>
        </w:tc>
      </w:tr>
      <w:tr w14:paraId="46C81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13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58AD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CH8</w:t>
            </w:r>
          </w:p>
        </w:tc>
        <w:tc>
          <w:tcPr>
            <w:tcW w:w="2517" w:type="pct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E664F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5720-5850</w:t>
            </w:r>
          </w:p>
        </w:tc>
        <w:tc>
          <w:tcPr>
            <w:tcW w:w="1348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2DC1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80W</w:t>
            </w:r>
          </w:p>
        </w:tc>
      </w:tr>
      <w:tr w14:paraId="43562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4F13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Jamming Distance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A832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3km</w:t>
            </w:r>
          </w:p>
        </w:tc>
      </w:tr>
      <w:tr w14:paraId="03ED0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AB05C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Weight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0BF7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26.5kg（</w:t>
            </w:r>
            <w:r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  <w:t>without antenna</w:t>
            </w: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</w:tr>
      <w:tr w14:paraId="4187B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F51C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</w:pPr>
            <w:r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  <w:t>Size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9B5A0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47*38*28cm（</w:t>
            </w:r>
            <w:r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  <w:t>without antenna</w:t>
            </w: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</w:tr>
      <w:tr w14:paraId="35888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A90BA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fr-FR"/>
              </w:rPr>
            </w:pPr>
            <w:r>
              <w:rPr>
                <w:rFonts w:hint="default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  <w:lang w:val="fr-FR"/>
              </w:rPr>
              <w:t>Power Supply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A999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AC</w:t>
            </w:r>
            <w:r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  <w:t xml:space="preserve"> </w:t>
            </w: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  <w:r>
              <w:rPr>
                <w:rFonts w:hint="default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fr-FR" w:eastAsia="zh-CN" w:bidi="ar"/>
              </w:rPr>
              <w:t>1</w:t>
            </w: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0V~240V</w:t>
            </w:r>
          </w:p>
        </w:tc>
      </w:tr>
      <w:tr w14:paraId="49811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095B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Temperature/humidity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0360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-20℃-+50℃/≤80%</w:t>
            </w:r>
          </w:p>
        </w:tc>
      </w:tr>
      <w:tr w14:paraId="248DE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1DA4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Machine reliability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B040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/>
                <w:b w:val="0"/>
                <w:bCs w:val="0"/>
                <w:sz w:val="28"/>
                <w:szCs w:val="28"/>
              </w:rPr>
              <w:t>MTBF not less than 1000 hours</w:t>
            </w:r>
          </w:p>
        </w:tc>
      </w:tr>
      <w:tr w14:paraId="60404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1A84F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/>
                <w:b/>
                <w:bCs/>
                <w:sz w:val="28"/>
                <w:szCs w:val="28"/>
              </w:rPr>
              <w:t>System response time</w:t>
            </w:r>
          </w:p>
        </w:tc>
        <w:tc>
          <w:tcPr>
            <w:tcW w:w="363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08809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b w:val="0"/>
                <w:bCs w:val="0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Arial" w:hAnsi="Arial" w:eastAsia="黑体"/>
                <w:b w:val="0"/>
                <w:bCs w:val="0"/>
                <w:sz w:val="28"/>
                <w:szCs w:val="28"/>
              </w:rPr>
              <w:t>No more than 30 seconds (from power-on to normal system operation)</w:t>
            </w:r>
          </w:p>
        </w:tc>
      </w:tr>
    </w:tbl>
    <w:p w14:paraId="4D043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eastAsia" w:ascii="Arial" w:hAnsi="Arial" w:eastAsia="黑体" w:cs="黑体"/>
          <w:sz w:val="28"/>
          <w:szCs w:val="28"/>
          <w:lang w:val="en-US" w:eastAsia="zh-CN"/>
        </w:rPr>
      </w:pPr>
      <w:r>
        <w:rPr>
          <w:rFonts w:hint="eastAsia" w:ascii="Arial" w:hAnsi="Arial" w:eastAsia="黑体" w:cs="黑体"/>
          <w:b/>
          <w:bCs/>
          <w:sz w:val="28"/>
          <w:szCs w:val="28"/>
          <w:lang w:val="en-US" w:eastAsia="zh-CN"/>
        </w:rPr>
        <w:t>*Note:</w:t>
      </w:r>
      <w:r>
        <w:rPr>
          <w:rFonts w:hint="eastAsia" w:ascii="Arial" w:hAnsi="Arial" w:eastAsia="黑体" w:cs="黑体"/>
          <w:sz w:val="28"/>
          <w:szCs w:val="28"/>
          <w:lang w:val="en-US" w:eastAsia="zh-CN"/>
        </w:rPr>
        <w:t xml:space="preserve"> This table is a typical interference frequency table for 8-channel equipment. The number of channels and interference parameters of the actual finished product need to be confirmed after communication with the customer.</w:t>
      </w:r>
    </w:p>
    <w:p w14:paraId="50807178">
      <w:pPr>
        <w:rPr>
          <w:rFonts w:hint="default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default" w:ascii="Arial" w:hAnsi="Arial" w:eastAsia="黑体" w:cs="黑体"/>
          <w:b/>
          <w:bCs/>
          <w:sz w:val="32"/>
          <w:szCs w:val="32"/>
          <w:lang w:val="en-US" w:eastAsia="zh-CN"/>
        </w:rPr>
        <w:br w:type="page"/>
      </w:r>
    </w:p>
    <w:p w14:paraId="38CD18BC">
      <w:pPr>
        <w:keepNext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  <w:t>Connection</w:t>
      </w:r>
    </w:p>
    <w:p w14:paraId="300B0159">
      <w:pPr>
        <w:numPr>
          <w:ilvl w:val="0"/>
          <w:numId w:val="0"/>
        </w:numPr>
        <w:bidi w:val="0"/>
        <w:jc w:val="center"/>
        <w:rPr>
          <w:rFonts w:hint="default" w:ascii="Arial" w:hAnsi="Arial" w:eastAsia="黑体" w:cs="黑体"/>
          <w:lang w:val="en-US" w:eastAsia="zh-CN"/>
        </w:rPr>
      </w:pPr>
      <w:r>
        <w:rPr>
          <w:rFonts w:hint="default" w:ascii="Arial" w:hAnsi="Arial" w:eastAsia="黑体" w:cs="黑体"/>
          <w:lang w:val="en-US" w:eastAsia="zh-CN"/>
        </w:rPr>
        <w:drawing>
          <wp:inline distT="0" distB="0" distL="114300" distR="114300">
            <wp:extent cx="5009515" cy="3463290"/>
            <wp:effectExtent l="0" t="0" r="635" b="3810"/>
            <wp:docPr id="3" name="图片 3" descr="底部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底部接口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9515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2AA3A">
      <w:pPr>
        <w:numPr>
          <w:ilvl w:val="0"/>
          <w:numId w:val="0"/>
        </w:numPr>
        <w:bidi w:val="0"/>
        <w:rPr>
          <w:rFonts w:hint="eastAsia" w:ascii="Arial" w:hAnsi="Arial" w:eastAsia="黑体" w:cs="黑体"/>
          <w:sz w:val="24"/>
          <w:szCs w:val="32"/>
          <w:lang w:val="en-US" w:eastAsia="zh-CN"/>
        </w:rPr>
      </w:pPr>
    </w:p>
    <w:p w14:paraId="3EFF03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Arial" w:hAnsi="Arial" w:eastAsia="黑体" w:cs="黑体"/>
          <w:sz w:val="24"/>
          <w:szCs w:val="32"/>
          <w:lang w:val="en-US" w:eastAsia="zh-CN"/>
        </w:rPr>
      </w:pPr>
      <w:r>
        <w:rPr>
          <w:rFonts w:hint="eastAsia" w:ascii="Arial" w:hAnsi="Arial" w:eastAsia="黑体" w:cs="黑体"/>
          <w:sz w:val="28"/>
          <w:szCs w:val="36"/>
          <w:lang w:val="en-US" w:eastAsia="zh-CN"/>
        </w:rPr>
        <w:t>The device has a built-in switch, and users can choose one of the two RJ45 sockets to connect the detection device and use the other socket to connect the computer.</w:t>
      </w:r>
    </w:p>
    <w:p w14:paraId="10DE9027">
      <w:pPr>
        <w:rPr>
          <w:rFonts w:hint="eastAsia" w:ascii="Arial" w:hAnsi="Arial" w:eastAsia="黑体" w:cs="黑体"/>
          <w:sz w:val="24"/>
          <w:szCs w:val="32"/>
          <w:lang w:val="en-US" w:eastAsia="zh-CN"/>
        </w:rPr>
      </w:pPr>
      <w:r>
        <w:rPr>
          <w:rFonts w:hint="eastAsia" w:ascii="Arial" w:hAnsi="Arial" w:eastAsia="黑体" w:cs="黑体"/>
          <w:sz w:val="24"/>
          <w:szCs w:val="32"/>
          <w:lang w:val="en-US" w:eastAsia="zh-CN"/>
        </w:rPr>
        <w:br w:type="page"/>
      </w:r>
    </w:p>
    <w:p w14:paraId="4207EADA">
      <w:pPr>
        <w:keepNext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default" w:ascii="Arial" w:hAnsi="Arial" w:eastAsia="黑体" w:cs="黑体"/>
          <w:b/>
          <w:bCs/>
          <w:sz w:val="32"/>
          <w:szCs w:val="32"/>
          <w:lang w:val="en-US" w:eastAsia="zh-CN"/>
        </w:rPr>
        <w:t>How to modify the IP address of the device:</w:t>
      </w:r>
    </w:p>
    <w:p w14:paraId="7BECEF5F">
      <w:pPr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0" w:leftChars="0" w:firstLine="0" w:firstLineChars="0"/>
        <w:jc w:val="left"/>
        <w:textAlignment w:val="auto"/>
        <w:rPr>
          <w:rFonts w:hint="default" w:ascii="Arial" w:hAnsi="Arial" w:eastAsia="黑体" w:cs="黑体"/>
          <w:sz w:val="28"/>
          <w:szCs w:val="36"/>
          <w:lang w:val="en-US" w:eastAsia="zh-CN"/>
        </w:rPr>
      </w:pPr>
      <w:r>
        <w:rPr>
          <w:rFonts w:hint="default" w:ascii="Arial" w:hAnsi="Arial" w:eastAsia="黑体" w:cs="黑体"/>
          <w:sz w:val="28"/>
          <w:szCs w:val="36"/>
          <w:lang w:val="en-US" w:eastAsia="zh-CN"/>
        </w:rPr>
        <w:t xml:space="preserve">Open USR-MO software. (The software version in the picture is for </w:t>
      </w:r>
      <w:r>
        <w:rPr>
          <w:rFonts w:hint="eastAsia" w:ascii="Arial" w:hAnsi="Arial" w:eastAsia="黑体" w:cs="黑体"/>
          <w:sz w:val="28"/>
          <w:szCs w:val="36"/>
          <w:lang w:val="en-US" w:eastAsia="zh-CN"/>
        </w:rPr>
        <w:tab/>
      </w:r>
      <w:r>
        <w:rPr>
          <w:rFonts w:hint="default" w:ascii="Arial" w:hAnsi="Arial" w:eastAsia="黑体" w:cs="黑体"/>
          <w:sz w:val="28"/>
          <w:szCs w:val="36"/>
          <w:lang w:val="en-US" w:eastAsia="zh-CN"/>
        </w:rPr>
        <w:t>demonstration only, please refer to the actual version sent)</w:t>
      </w:r>
    </w:p>
    <w:p w14:paraId="2694F8FE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ascii="Arial" w:hAnsi="Arial" w:eastAsia="黑体" w:cs="宋体"/>
          <w:sz w:val="28"/>
          <w:szCs w:val="28"/>
        </w:rPr>
      </w:pPr>
      <w:r>
        <w:rPr>
          <w:rFonts w:ascii="Arial" w:hAnsi="Arial" w:eastAsia="黑体" w:cs="宋体"/>
          <w:sz w:val="28"/>
          <w:szCs w:val="28"/>
        </w:rPr>
        <w:drawing>
          <wp:inline distT="0" distB="0" distL="114300" distR="114300">
            <wp:extent cx="2047875" cy="333375"/>
            <wp:effectExtent l="0" t="0" r="9525" b="9525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C549993">
      <w:pPr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0" w:leftChars="0" w:firstLine="0" w:firstLineChars="0"/>
        <w:jc w:val="left"/>
        <w:textAlignment w:val="auto"/>
        <w:rPr>
          <w:rFonts w:hint="default" w:ascii="Arial" w:hAnsi="Arial" w:eastAsia="黑体" w:cs="黑体"/>
          <w:color w:val="FF0000"/>
          <w:sz w:val="28"/>
          <w:szCs w:val="36"/>
          <w:lang w:val="en-US" w:eastAsia="zh-CN"/>
        </w:rPr>
      </w:pPr>
      <w:r>
        <w:rPr>
          <w:rFonts w:hint="default" w:ascii="Arial" w:hAnsi="Arial" w:eastAsia="黑体" w:cs="黑体"/>
          <w:color w:val="FF0000"/>
          <w:sz w:val="28"/>
          <w:szCs w:val="36"/>
          <w:lang w:val="en-US" w:eastAsia="zh-CN"/>
        </w:rPr>
        <w:t>Change the IP address in the following order:</w:t>
      </w:r>
    </w:p>
    <w:p w14:paraId="1EDE43A8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center"/>
        <w:textAlignment w:val="auto"/>
        <w:rPr>
          <w:rFonts w:hint="default" w:ascii="Arial" w:hAnsi="Arial" w:eastAsia="黑体" w:cs="宋体"/>
          <w:sz w:val="24"/>
          <w:szCs w:val="24"/>
          <w:lang w:val="en-US" w:eastAsia="zh-CN"/>
        </w:rPr>
      </w:pPr>
      <w:r>
        <w:rPr>
          <w:rFonts w:hint="default" w:ascii="Arial" w:hAnsi="Arial" w:eastAsia="黑体" w:cs="宋体"/>
          <w:sz w:val="24"/>
          <w:szCs w:val="24"/>
          <w:lang w:val="en-US" w:eastAsia="zh-CN"/>
        </w:rPr>
        <w:drawing>
          <wp:inline distT="0" distB="0" distL="114300" distR="114300">
            <wp:extent cx="5273040" cy="3999230"/>
            <wp:effectExtent l="0" t="0" r="3810" b="1270"/>
            <wp:docPr id="10" name="图片 10" descr="USR-Screenshot-Mark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USR-Screenshot-Marke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60FF4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 w:firstLine="420" w:firstLineChars="0"/>
        <w:jc w:val="left"/>
        <w:textAlignment w:val="auto"/>
        <w:rPr>
          <w:rFonts w:hint="default" w:ascii="Arial" w:hAnsi="Arial" w:eastAsia="黑体" w:cs="宋体"/>
          <w:sz w:val="28"/>
          <w:szCs w:val="28"/>
          <w:lang w:val="en-US" w:eastAsia="zh-CN"/>
        </w:rPr>
      </w:pPr>
      <w:r>
        <w:rPr>
          <w:rFonts w:hint="default" w:ascii="Arial" w:hAnsi="Arial" w:eastAsia="黑体" w:cs="宋体"/>
          <w:sz w:val="28"/>
          <w:szCs w:val="28"/>
          <w:lang w:val="en-US" w:eastAsia="zh-CN"/>
        </w:rPr>
        <w:t>1) Click "Search Device";</w:t>
      </w:r>
    </w:p>
    <w:p w14:paraId="54A62F63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 w:firstLine="420" w:firstLineChars="0"/>
        <w:jc w:val="left"/>
        <w:textAlignment w:val="auto"/>
        <w:rPr>
          <w:rFonts w:hint="default" w:ascii="Arial" w:hAnsi="Arial" w:eastAsia="黑体" w:cs="宋体"/>
          <w:sz w:val="28"/>
          <w:szCs w:val="28"/>
          <w:lang w:val="en-US" w:eastAsia="zh-CN"/>
        </w:rPr>
      </w:pPr>
      <w:r>
        <w:rPr>
          <w:rFonts w:hint="default" w:ascii="Arial" w:hAnsi="Arial" w:eastAsia="黑体" w:cs="宋体"/>
          <w:sz w:val="28"/>
          <w:szCs w:val="28"/>
          <w:lang w:val="en-US" w:eastAsia="zh-CN"/>
        </w:rPr>
        <w:t>2) Click the device in the search results bar;</w:t>
      </w:r>
    </w:p>
    <w:p w14:paraId="7EECAF3D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 w:firstLine="420" w:firstLineChars="0"/>
        <w:jc w:val="left"/>
        <w:textAlignment w:val="auto"/>
        <w:rPr>
          <w:rFonts w:hint="default" w:ascii="Arial" w:hAnsi="Arial" w:eastAsia="黑体" w:cs="宋体"/>
          <w:sz w:val="28"/>
          <w:szCs w:val="28"/>
          <w:lang w:val="en-US" w:eastAsia="zh-CN"/>
        </w:rPr>
      </w:pPr>
      <w:r>
        <w:rPr>
          <w:rFonts w:hint="default" w:ascii="Arial" w:hAnsi="Arial" w:eastAsia="黑体" w:cs="宋体"/>
          <w:sz w:val="28"/>
          <w:szCs w:val="28"/>
          <w:lang w:val="en-US" w:eastAsia="zh-CN"/>
        </w:rPr>
        <w:t>3) Modify the static IP address of the device;</w:t>
      </w:r>
    </w:p>
    <w:p w14:paraId="4D189019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 w:firstLine="420" w:firstLineChars="0"/>
        <w:jc w:val="left"/>
        <w:textAlignment w:val="auto"/>
        <w:rPr>
          <w:rFonts w:hint="default" w:ascii="Arial" w:hAnsi="Arial" w:eastAsia="黑体" w:cs="宋体"/>
          <w:sz w:val="28"/>
          <w:szCs w:val="28"/>
          <w:lang w:val="en-US" w:eastAsia="zh-CN"/>
        </w:rPr>
      </w:pPr>
      <w:r>
        <w:rPr>
          <w:rFonts w:hint="default" w:ascii="Arial" w:hAnsi="Arial" w:eastAsia="黑体" w:cs="宋体"/>
          <w:sz w:val="28"/>
          <w:szCs w:val="28"/>
          <w:lang w:val="en-US" w:eastAsia="zh-CN"/>
        </w:rPr>
        <w:t>4) Modify the device gateway;</w:t>
      </w:r>
    </w:p>
    <w:p w14:paraId="352BC196">
      <w:pPr>
        <w:keepNext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ind w:leftChars="0" w:firstLine="420" w:firstLineChars="0"/>
        <w:jc w:val="left"/>
        <w:textAlignment w:val="auto"/>
        <w:rPr>
          <w:rFonts w:hint="default" w:ascii="Arial" w:hAnsi="Arial" w:eastAsia="黑体" w:cs="宋体"/>
          <w:sz w:val="28"/>
          <w:szCs w:val="28"/>
          <w:lang w:val="en-US" w:eastAsia="zh-CN"/>
        </w:rPr>
      </w:pPr>
      <w:r>
        <w:rPr>
          <w:rFonts w:hint="default" w:ascii="Arial" w:hAnsi="Arial" w:eastAsia="黑体" w:cs="宋体"/>
          <w:sz w:val="28"/>
          <w:szCs w:val="28"/>
          <w:lang w:val="en-US" w:eastAsia="zh-CN"/>
        </w:rPr>
        <w:t>5) Click Save.</w:t>
      </w:r>
    </w:p>
    <w:p w14:paraId="20697ED3">
      <w:pPr>
        <w:rPr>
          <w:rFonts w:hint="default" w:ascii="Arial" w:hAnsi="Arial" w:eastAsia="黑体" w:cs="宋体"/>
          <w:sz w:val="24"/>
          <w:szCs w:val="24"/>
          <w:lang w:val="en-US" w:eastAsia="zh-CN"/>
        </w:rPr>
      </w:pPr>
      <w:r>
        <w:rPr>
          <w:rFonts w:hint="default" w:ascii="Arial" w:hAnsi="Arial" w:eastAsia="黑体" w:cs="宋体"/>
          <w:sz w:val="24"/>
          <w:szCs w:val="24"/>
          <w:lang w:val="en-US" w:eastAsia="zh-CN"/>
        </w:rPr>
        <w:br w:type="page"/>
      </w:r>
    </w:p>
    <w:p w14:paraId="0AFD6402">
      <w:pPr>
        <w:keepNext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  <w:t>CAD of Size</w:t>
      </w:r>
    </w:p>
    <w:p w14:paraId="247FDAA3">
      <w:pPr>
        <w:jc w:val="center"/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8368030" cy="5271135"/>
            <wp:effectExtent l="0" t="0" r="5715" b="13970"/>
            <wp:docPr id="1" name="图片 1" descr="170W压铸机箱尺寸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0W压铸机箱尺寸_0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6803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  <w:br w:type="page"/>
      </w:r>
    </w:p>
    <w:p w14:paraId="48145357">
      <w:pPr>
        <w:keepNext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Arial" w:hAnsi="Arial" w:eastAsia="黑体" w:cs="黑体"/>
          <w:b/>
          <w:bCs/>
          <w:sz w:val="32"/>
          <w:szCs w:val="32"/>
          <w:lang w:val="en-US" w:eastAsia="zh-CN"/>
        </w:rPr>
        <w:t>Pole Mounting Example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6"/>
      </w:tblGrid>
      <w:tr w14:paraId="16382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2360E1D1">
            <w:pPr>
              <w:keepNext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Arial" w:hAnsi="Arial" w:eastAsia="黑体" w:cs="黑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b/>
                <w:bCs/>
                <w:sz w:val="32"/>
                <w:szCs w:val="32"/>
                <w:vertAlign w:val="baseline"/>
                <w:lang w:val="en-US" w:eastAsia="zh-CN"/>
              </w:rPr>
              <w:drawing>
                <wp:inline distT="0" distB="0" distL="114300" distR="114300">
                  <wp:extent cx="5910580" cy="3923030"/>
                  <wp:effectExtent l="0" t="0" r="13970" b="1270"/>
                  <wp:docPr id="8" name="图片 8" descr="Structure Install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Structure Installation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3917" t="3315" r="3109" b="23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0580" cy="392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34E4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3387665D">
            <w:pPr>
              <w:keepNext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Arial" w:hAnsi="Arial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Installation structure diagram</w:t>
            </w:r>
          </w:p>
          <w:p w14:paraId="51E406CC">
            <w:pPr>
              <w:keepNext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Arial" w:hAnsi="Arial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0900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1617132E">
            <w:pPr>
              <w:keepNext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Arial" w:hAnsi="Arial" w:eastAsia="黑体" w:cs="黑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Arial" w:hAnsi="Arial" w:eastAsia="黑体" w:cs="宋体"/>
              </w:rPr>
              <w:drawing>
                <wp:inline distT="0" distB="0" distL="0" distR="0">
                  <wp:extent cx="4130675" cy="3763645"/>
                  <wp:effectExtent l="0" t="0" r="3175" b="8255"/>
                  <wp:docPr id="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81" b="70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675" cy="376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6DBF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6DF15D2E">
            <w:pPr>
              <w:keepNext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Arial" w:hAnsi="Arial" w:eastAsia="黑体" w:cs="黑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Installation completed diagram</w:t>
            </w:r>
          </w:p>
        </w:tc>
      </w:tr>
    </w:tbl>
    <w:p w14:paraId="220428F7">
      <w:pPr>
        <w:numPr>
          <w:ilvl w:val="0"/>
          <w:numId w:val="0"/>
        </w:numPr>
        <w:bidi w:val="0"/>
        <w:jc w:val="both"/>
        <w:rPr>
          <w:rFonts w:hint="default" w:ascii="Arial" w:hAnsi="Arial" w:eastAsia="黑体" w:cs="黑体"/>
          <w:vanish/>
          <w:sz w:val="21"/>
          <w:lang w:val="en-US" w:eastAsia="zh-CN"/>
        </w:rPr>
      </w:pPr>
    </w:p>
    <w:sectPr>
      <w:headerReference r:id="rId3" w:type="default"/>
      <w:pgSz w:w="11906" w:h="16838"/>
      <w:pgMar w:top="1270" w:right="1083" w:bottom="1270" w:left="1083" w:header="567" w:footer="85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黑体 CN Heavy">
    <w:panose1 w:val="020B0A00000000000000"/>
    <w:charset w:val="86"/>
    <w:family w:val="auto"/>
    <w:pitch w:val="default"/>
    <w:sig w:usb0="20000003" w:usb1="2ADF3C10" w:usb2="00000016" w:usb3="00000000" w:csb0="60060107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3A562C">
    <w:pPr>
      <w:pStyle w:val="6"/>
      <w:pBdr>
        <w:bottom w:val="single" w:color="auto" w:sz="4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182995" cy="441325"/>
          <wp:effectExtent l="0" t="0" r="8255" b="15875"/>
          <wp:docPr id="5" name="图片 5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FCE1D2"/>
    <w:multiLevelType w:val="multilevel"/>
    <w:tmpl w:val="8FFCE1D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hint="default" w:ascii="Times New Roman" w:hAnsi="Times New Roman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default" w:ascii="Times New Roman" w:hAnsi="Times New Roman"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hint="default" w:ascii="Times New Roman" w:hAnsi="Times New Roman"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hint="default" w:ascii="Times New Roman" w:hAnsi="Times New Roman" w:cs="Times New Roman"/>
      </w:rPr>
    </w:lvl>
  </w:abstractNum>
  <w:abstractNum w:abstractNumId="1">
    <w:nsid w:val="982E0D5A"/>
    <w:multiLevelType w:val="singleLevel"/>
    <w:tmpl w:val="982E0D5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CEC92C62"/>
    <w:multiLevelType w:val="singleLevel"/>
    <w:tmpl w:val="CEC92C6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00000000"/>
    <w:rsid w:val="05830552"/>
    <w:rsid w:val="19A243DD"/>
    <w:rsid w:val="1A0A49AE"/>
    <w:rsid w:val="1E6603ED"/>
    <w:rsid w:val="20347618"/>
    <w:rsid w:val="20BE6A99"/>
    <w:rsid w:val="232D1090"/>
    <w:rsid w:val="26FF481D"/>
    <w:rsid w:val="34936B8A"/>
    <w:rsid w:val="35354E5C"/>
    <w:rsid w:val="3AA37CCE"/>
    <w:rsid w:val="42E47FFA"/>
    <w:rsid w:val="49960D7C"/>
    <w:rsid w:val="4AD95370"/>
    <w:rsid w:val="4FF16272"/>
    <w:rsid w:val="50076BB9"/>
    <w:rsid w:val="52C132CD"/>
    <w:rsid w:val="5C0A788C"/>
    <w:rsid w:val="630268AB"/>
    <w:rsid w:val="648A0FEC"/>
    <w:rsid w:val="65DD1420"/>
    <w:rsid w:val="667E0B85"/>
    <w:rsid w:val="66EF6034"/>
    <w:rsid w:val="6E1F5E9D"/>
    <w:rsid w:val="726A5C86"/>
    <w:rsid w:val="7C0150B8"/>
    <w:rsid w:val="7F9D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222</Words>
  <Characters>1190</Characters>
  <Lines>0</Lines>
  <Paragraphs>0</Paragraphs>
  <TotalTime>183</TotalTime>
  <ScaleCrop>false</ScaleCrop>
  <LinksUpToDate>false</LinksUpToDate>
  <CharactersWithSpaces>1346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Anonymous</cp:lastModifiedBy>
  <dcterms:created xsi:type="dcterms:W3CDTF">2024-03-13T09:51:00Z</dcterms:created>
  <dcterms:modified xsi:type="dcterms:W3CDTF">2025-09-11T06:59:21Z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FAC0DF8F641C4EF3B7BEEB3E94C21C4C_12</vt:lpwstr>
  </property>
  <property fmtid="{D5CDD505-2E9C-101B-9397-08002B2CF9AE}" pid="4" name="KSOTemplateDocerSaveRecord">
    <vt:lpwstr>eyJoZGlkIjoiNGVhNjg4MWNiNTIxNmM1NGQzMGYyZTQzNjY5YzI1ODMiLCJ1c2VySWQiOiIzNTcxMTE4MDMifQ==</vt:lpwstr>
  </property>
</Properties>
</file>